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33D1" w14:textId="77777777" w:rsidR="00946695" w:rsidRDefault="00E029CA" w:rsidP="00037CE6">
      <w:pPr>
        <w:tabs>
          <w:tab w:val="left" w:pos="7080"/>
        </w:tabs>
      </w:pPr>
      <w:r>
        <w:rPr>
          <w:noProof/>
          <w:lang w:eastAsia="en-GB"/>
        </w:rPr>
        <w:drawing>
          <wp:anchor distT="0" distB="0" distL="114300" distR="114300" simplePos="0" relativeHeight="251692032" behindDoc="0" locked="0" layoutInCell="1" allowOverlap="1" wp14:anchorId="3FDC0E8F" wp14:editId="78274D4D">
            <wp:simplePos x="0" y="0"/>
            <wp:positionH relativeFrom="column">
              <wp:posOffset>-542925</wp:posOffset>
            </wp:positionH>
            <wp:positionV relativeFrom="paragraph">
              <wp:posOffset>-982980</wp:posOffset>
            </wp:positionV>
            <wp:extent cx="5228632"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38.png"/>
                    <pic:cNvPicPr/>
                  </pic:nvPicPr>
                  <pic:blipFill rotWithShape="1">
                    <a:blip r:embed="rId10" cstate="print">
                      <a:extLst>
                        <a:ext uri="{28A0092B-C50C-407E-A947-70E740481C1C}">
                          <a14:useLocalDpi xmlns:a14="http://schemas.microsoft.com/office/drawing/2010/main" val="0"/>
                        </a:ext>
                      </a:extLst>
                    </a:blip>
                    <a:srcRect b="37970"/>
                    <a:stretch/>
                  </pic:blipFill>
                  <pic:spPr bwMode="auto">
                    <a:xfrm>
                      <a:off x="0" y="0"/>
                      <a:ext cx="5229225" cy="12574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91008" behindDoc="1" locked="0" layoutInCell="1" allowOverlap="1" wp14:anchorId="04173760" wp14:editId="09B40EA8">
                <wp:simplePos x="0" y="0"/>
                <wp:positionH relativeFrom="page">
                  <wp:align>left</wp:align>
                </wp:positionH>
                <wp:positionV relativeFrom="paragraph">
                  <wp:posOffset>-1148080</wp:posOffset>
                </wp:positionV>
                <wp:extent cx="7556500" cy="1463040"/>
                <wp:effectExtent l="0" t="0" r="635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463040"/>
                        </a:xfrm>
                        <a:prstGeom prst="rect">
                          <a:avLst/>
                        </a:prstGeom>
                        <a:solidFill>
                          <a:srgbClr val="FE6625"/>
                        </a:solidFill>
                        <a:ln w="9525">
                          <a:noFill/>
                          <a:miter lim="800000"/>
                          <a:headEnd/>
                          <a:tailEnd/>
                        </a:ln>
                      </wps:spPr>
                      <wps:txbx>
                        <w:txbxContent>
                          <w:p w14:paraId="00F0A311" w14:textId="77777777" w:rsidR="008D3FF4" w:rsidRDefault="008D3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73760" id="_x0000_t202" coordsize="21600,21600" o:spt="202" path="m,l,21600r21600,l21600,xe">
                <v:stroke joinstyle="miter"/>
                <v:path gradientshapeok="t" o:connecttype="rect"/>
              </v:shapetype>
              <v:shape id="Text Box 2" o:spid="_x0000_s1026" type="#_x0000_t202" style="position:absolute;margin-left:0;margin-top:-90.4pt;width:595pt;height:115.2pt;z-index:-2516254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" fillcolor="#fe6625" stroked="f">
                <v:textbox>
                  <w:txbxContent>
                    <w:p w14:paraId="00F0A311" w14:textId="77777777" w:rsidR="008D3FF4" w:rsidRDefault="008D3FF4"/>
                  </w:txbxContent>
                </v:textbox>
                <w10:wrap anchorx="page"/>
              </v:shape>
            </w:pict>
          </mc:Fallback>
        </mc:AlternateContent>
      </w:r>
      <w:r w:rsidR="00037CE6">
        <w:rPr>
          <w:noProof/>
          <w:lang w:eastAsia="en-GB"/>
        </w:rPr>
        <w:drawing>
          <wp:anchor distT="0" distB="0" distL="114300" distR="114300" simplePos="0" relativeHeight="251686912" behindDoc="0" locked="0" layoutInCell="1" allowOverlap="1" wp14:anchorId="5BA30006" wp14:editId="1744BA7A">
            <wp:simplePos x="0" y="0"/>
            <wp:positionH relativeFrom="margin">
              <wp:posOffset>5092995</wp:posOffset>
            </wp:positionH>
            <wp:positionV relativeFrom="paragraph">
              <wp:posOffset>-867823</wp:posOffset>
            </wp:positionV>
            <wp:extent cx="1298302"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8302" cy="1085850"/>
                    </a:xfrm>
                    <a:prstGeom prst="rect">
                      <a:avLst/>
                    </a:prstGeom>
                  </pic:spPr>
                </pic:pic>
              </a:graphicData>
            </a:graphic>
            <wp14:sizeRelH relativeFrom="margin">
              <wp14:pctWidth>0</wp14:pctWidth>
            </wp14:sizeRelH>
            <wp14:sizeRelV relativeFrom="margin">
              <wp14:pctHeight>0</wp14:pctHeight>
            </wp14:sizeRelV>
          </wp:anchor>
        </w:drawing>
      </w:r>
      <w:r w:rsidR="00037CE6">
        <w:tab/>
      </w:r>
    </w:p>
    <w:p w14:paraId="2AAC6F63" w14:textId="77777777" w:rsidR="001148D7" w:rsidRDefault="001148D7" w:rsidP="001148D7"/>
    <w:p w14:paraId="3439E2E3" w14:textId="77777777" w:rsidR="00946695" w:rsidRDefault="00946695" w:rsidP="001148D7"/>
    <w:p w14:paraId="2BC1ED1B" w14:textId="73A2BA85" w:rsidR="00946695" w:rsidRPr="00E029CA" w:rsidRDefault="0041767B" w:rsidP="00E029CA">
      <w:pPr>
        <w:pStyle w:val="NoSpacing"/>
        <w:rPr>
          <w:rFonts w:eastAsia="Calibri" w:cs="Arial"/>
          <w:b/>
          <w:color w:val="FE6625"/>
          <w:sz w:val="32"/>
          <w:szCs w:val="32"/>
        </w:rPr>
      </w:pPr>
      <w:r>
        <w:rPr>
          <w:rFonts w:eastAsia="Calibri" w:cs="Arial"/>
          <w:b/>
          <w:color w:val="FE6625"/>
          <w:sz w:val="32"/>
          <w:szCs w:val="32"/>
        </w:rPr>
        <w:t>CONTRACTS MANAGER</w:t>
      </w:r>
      <w:r w:rsidR="00AD1C52">
        <w:rPr>
          <w:rFonts w:eastAsia="Calibri" w:cs="Arial"/>
          <w:b/>
          <w:color w:val="FE6625"/>
          <w:sz w:val="32"/>
          <w:szCs w:val="32"/>
        </w:rPr>
        <w:t xml:space="preserve"> IRELAND</w:t>
      </w:r>
    </w:p>
    <w:p w14:paraId="49B1DD57" w14:textId="77777777" w:rsidR="004F32FC" w:rsidRDefault="004F32FC" w:rsidP="004F32FC">
      <w:pPr>
        <w:rPr>
          <w:rFonts w:cs="Arial"/>
          <w:b/>
          <w:sz w:val="28"/>
          <w:szCs w:val="28"/>
        </w:rPr>
      </w:pPr>
    </w:p>
    <w:p w14:paraId="75EBE26C" w14:textId="77777777" w:rsidR="0041767B" w:rsidRDefault="0041767B" w:rsidP="0041767B">
      <w:pPr>
        <w:rPr>
          <w:rFonts w:cs="Arial"/>
          <w:bCs/>
          <w:szCs w:val="20"/>
        </w:rPr>
      </w:pPr>
      <w:r w:rsidRPr="0041767B">
        <w:rPr>
          <w:rFonts w:cs="Arial"/>
          <w:bCs/>
          <w:szCs w:val="20"/>
        </w:rPr>
        <w:t xml:space="preserve">The role reports to the Destination Manager Ireland. This is a supplier (hotel) facing role, based in Ireland, Dublin preferably but not conditional, that seeks to contract space and rates with hotels, in order to give our clients a competitively priced tour. </w:t>
      </w:r>
    </w:p>
    <w:p w14:paraId="0FFFBF60" w14:textId="77777777" w:rsidR="00FE3E44" w:rsidRPr="00FE3E44" w:rsidRDefault="00FE3E44" w:rsidP="00FE3E44">
      <w:pPr>
        <w:jc w:val="both"/>
        <w:rPr>
          <w:rFonts w:eastAsia="Calibri" w:cs="Arial"/>
          <w:b/>
          <w:color w:val="FE6625"/>
          <w:szCs w:val="20"/>
        </w:rPr>
      </w:pPr>
      <w:r w:rsidRPr="00FE3E44">
        <w:rPr>
          <w:rFonts w:eastAsia="Calibri" w:cs="Arial"/>
          <w:b/>
          <w:color w:val="FE6625"/>
          <w:szCs w:val="20"/>
        </w:rPr>
        <w:t>Role Overview:</w:t>
      </w:r>
    </w:p>
    <w:p w14:paraId="7F7EF45E" w14:textId="37493EEC" w:rsidR="0041767B" w:rsidRPr="00014EE6" w:rsidRDefault="0041767B" w:rsidP="0041767B">
      <w:pPr>
        <w:rPr>
          <w:rFonts w:cs="Arial"/>
          <w:szCs w:val="20"/>
        </w:rPr>
      </w:pPr>
      <w:r w:rsidRPr="00014EE6">
        <w:rPr>
          <w:rFonts w:cs="Arial"/>
          <w:szCs w:val="20"/>
        </w:rPr>
        <w:t xml:space="preserve">To represent and act as </w:t>
      </w:r>
      <w:r>
        <w:rPr>
          <w:rFonts w:cs="Arial"/>
          <w:szCs w:val="20"/>
        </w:rPr>
        <w:t xml:space="preserve">an </w:t>
      </w:r>
      <w:r w:rsidRPr="00014EE6">
        <w:rPr>
          <w:rFonts w:cs="Arial"/>
          <w:szCs w:val="20"/>
        </w:rPr>
        <w:t>industry face of</w:t>
      </w:r>
      <w:r>
        <w:rPr>
          <w:rFonts w:cs="Arial"/>
          <w:szCs w:val="20"/>
        </w:rPr>
        <w:t xml:space="preserve"> Tour Partner Group</w:t>
      </w:r>
      <w:r w:rsidRPr="00014EE6">
        <w:rPr>
          <w:rFonts w:cs="Arial"/>
          <w:szCs w:val="20"/>
        </w:rPr>
        <w:t xml:space="preserve"> for all new and existing supplier partners in your designated region. To successfully negotiate rates &amp; allocations with the nominated areas of responsibility and seek new contracts to extend our portfolio within these areas. To assist team members in managing the </w:t>
      </w:r>
      <w:r>
        <w:rPr>
          <w:rFonts w:cs="Arial"/>
          <w:szCs w:val="20"/>
        </w:rPr>
        <w:t>series requirements and gr</w:t>
      </w:r>
      <w:r w:rsidRPr="00014EE6">
        <w:rPr>
          <w:rFonts w:cs="Arial"/>
          <w:szCs w:val="20"/>
        </w:rPr>
        <w:t>oup allocations in your designated regions. To ensure that strong communications exist with internal departmental colleague</w:t>
      </w:r>
      <w:r>
        <w:rPr>
          <w:rFonts w:cs="Arial"/>
          <w:szCs w:val="20"/>
        </w:rPr>
        <w:t>s and Stakeholders and ensure</w:t>
      </w:r>
      <w:r w:rsidRPr="00014EE6">
        <w:rPr>
          <w:rFonts w:cs="Arial"/>
          <w:szCs w:val="20"/>
        </w:rPr>
        <w:t xml:space="preserve"> best working practices are adopted.</w:t>
      </w:r>
    </w:p>
    <w:p w14:paraId="5A3D7E0F" w14:textId="77777777" w:rsidR="0041767B" w:rsidRPr="00014EE6" w:rsidRDefault="0041767B" w:rsidP="0041767B">
      <w:pPr>
        <w:rPr>
          <w:rFonts w:cs="Arial"/>
          <w:szCs w:val="20"/>
        </w:rPr>
      </w:pPr>
      <w:r w:rsidRPr="00014EE6">
        <w:rPr>
          <w:rFonts w:cs="Arial"/>
          <w:szCs w:val="20"/>
        </w:rPr>
        <w:t xml:space="preserve">Working directly with our key supplier partners in the </w:t>
      </w:r>
      <w:r>
        <w:rPr>
          <w:rFonts w:cs="Arial"/>
          <w:szCs w:val="20"/>
        </w:rPr>
        <w:t xml:space="preserve">defined </w:t>
      </w:r>
      <w:r w:rsidRPr="00014EE6">
        <w:rPr>
          <w:rFonts w:cs="Arial"/>
          <w:szCs w:val="20"/>
        </w:rPr>
        <w:t xml:space="preserve">regions to negotiate and ensure that </w:t>
      </w:r>
      <w:r>
        <w:rPr>
          <w:rFonts w:cs="Arial"/>
          <w:szCs w:val="20"/>
        </w:rPr>
        <w:t xml:space="preserve">TPG </w:t>
      </w:r>
      <w:r w:rsidRPr="00014EE6">
        <w:rPr>
          <w:rFonts w:cs="Arial"/>
          <w:szCs w:val="20"/>
        </w:rPr>
        <w:t>obtain the most competitive market rates/T&amp;</w:t>
      </w:r>
      <w:proofErr w:type="gramStart"/>
      <w:r w:rsidRPr="00014EE6">
        <w:rPr>
          <w:rFonts w:cs="Arial"/>
          <w:szCs w:val="20"/>
        </w:rPr>
        <w:t>C’s</w:t>
      </w:r>
      <w:proofErr w:type="gramEnd"/>
      <w:r w:rsidRPr="00014EE6">
        <w:rPr>
          <w:rFonts w:cs="Arial"/>
          <w:szCs w:val="20"/>
        </w:rPr>
        <w:t xml:space="preserve"> on all occasions. To uphold strong internal communication levels within all departments, including senior management levels.</w:t>
      </w:r>
    </w:p>
    <w:p w14:paraId="4A53EA16" w14:textId="77777777" w:rsidR="00FE3E44" w:rsidRPr="00501F5B" w:rsidRDefault="00FE3E44" w:rsidP="00FE3E44">
      <w:pPr>
        <w:ind w:left="1985" w:hanging="1985"/>
        <w:jc w:val="both"/>
        <w:rPr>
          <w:rFonts w:cs="Arial"/>
        </w:rPr>
      </w:pPr>
      <w:r w:rsidRPr="004F32FC">
        <w:rPr>
          <w:rFonts w:eastAsia="Calibri" w:cs="Arial"/>
          <w:b/>
          <w:color w:val="FE6625"/>
          <w:szCs w:val="20"/>
        </w:rPr>
        <w:t>Reports to:</w:t>
      </w:r>
      <w:r>
        <w:rPr>
          <w:rFonts w:cs="Arial"/>
        </w:rPr>
        <w:tab/>
        <w:t>Destination Manager</w:t>
      </w:r>
    </w:p>
    <w:p w14:paraId="327D1C59" w14:textId="11598E15" w:rsidR="0041767B" w:rsidRDefault="004F32FC" w:rsidP="0041767B">
      <w:pPr>
        <w:jc w:val="both"/>
        <w:rPr>
          <w:rFonts w:cs="Arial"/>
          <w:b/>
        </w:rPr>
      </w:pPr>
      <w:r w:rsidRPr="004F32FC">
        <w:rPr>
          <w:rFonts w:eastAsia="Calibri" w:cs="Arial"/>
          <w:b/>
          <w:color w:val="FE6625"/>
          <w:szCs w:val="20"/>
        </w:rPr>
        <w:t>Job requirements</w:t>
      </w:r>
      <w:r w:rsidR="0041767B">
        <w:rPr>
          <w:rFonts w:cs="Arial"/>
          <w:b/>
        </w:rPr>
        <w:tab/>
      </w:r>
    </w:p>
    <w:p w14:paraId="06F46397" w14:textId="7517F0C8" w:rsidR="0041767B" w:rsidRDefault="0041767B" w:rsidP="0022422E">
      <w:pPr>
        <w:ind w:left="1985"/>
        <w:jc w:val="both"/>
        <w:rPr>
          <w:rFonts w:cs="Arial"/>
          <w:bCs/>
          <w:szCs w:val="20"/>
        </w:rPr>
      </w:pPr>
      <w:r w:rsidRPr="00014EE6">
        <w:rPr>
          <w:rFonts w:cs="Arial"/>
          <w:bCs/>
          <w:szCs w:val="20"/>
        </w:rPr>
        <w:t>The role requires knowledge of hotels</w:t>
      </w:r>
      <w:r w:rsidRPr="0003084E">
        <w:rPr>
          <w:rFonts w:cs="Arial"/>
          <w:bCs/>
          <w:szCs w:val="20"/>
        </w:rPr>
        <w:t xml:space="preserve"> and prices within the Island of Ireland and </w:t>
      </w:r>
      <w:r>
        <w:rPr>
          <w:rFonts w:cs="Arial"/>
          <w:bCs/>
          <w:szCs w:val="20"/>
        </w:rPr>
        <w:t xml:space="preserve">previous contracting experience </w:t>
      </w:r>
      <w:r w:rsidRPr="0003084E">
        <w:rPr>
          <w:rFonts w:cs="Arial"/>
          <w:bCs/>
          <w:szCs w:val="20"/>
        </w:rPr>
        <w:t>is essential. A commercial approach</w:t>
      </w:r>
      <w:r>
        <w:rPr>
          <w:rFonts w:cs="Arial"/>
          <w:bCs/>
          <w:szCs w:val="20"/>
        </w:rPr>
        <w:t xml:space="preserve">, working to deadlines, </w:t>
      </w:r>
      <w:r w:rsidRPr="0003084E">
        <w:rPr>
          <w:rFonts w:cs="Arial"/>
          <w:bCs/>
          <w:szCs w:val="20"/>
        </w:rPr>
        <w:t>turnaround times,</w:t>
      </w:r>
      <w:r>
        <w:rPr>
          <w:rFonts w:cs="Arial"/>
          <w:bCs/>
          <w:szCs w:val="20"/>
        </w:rPr>
        <w:t xml:space="preserve"> </w:t>
      </w:r>
      <w:r w:rsidRPr="0003084E">
        <w:rPr>
          <w:rFonts w:cs="Arial"/>
          <w:bCs/>
          <w:szCs w:val="20"/>
        </w:rPr>
        <w:t>allocation</w:t>
      </w:r>
      <w:r>
        <w:rPr>
          <w:rFonts w:cs="Arial"/>
          <w:bCs/>
          <w:szCs w:val="20"/>
        </w:rPr>
        <w:t xml:space="preserve"> management</w:t>
      </w:r>
      <w:r w:rsidRPr="0003084E">
        <w:rPr>
          <w:rFonts w:cs="Arial"/>
          <w:bCs/>
          <w:szCs w:val="20"/>
        </w:rPr>
        <w:t xml:space="preserve">, </w:t>
      </w:r>
      <w:r>
        <w:rPr>
          <w:rFonts w:cs="Arial"/>
          <w:bCs/>
          <w:szCs w:val="20"/>
        </w:rPr>
        <w:t xml:space="preserve">special offers will be a minimum requirement. </w:t>
      </w:r>
    </w:p>
    <w:p w14:paraId="4F74F71F" w14:textId="28479BBA" w:rsidR="0041767B" w:rsidRDefault="004F32FC" w:rsidP="0022422E">
      <w:pPr>
        <w:ind w:left="1985"/>
        <w:jc w:val="both"/>
        <w:rPr>
          <w:rFonts w:cs="Arial"/>
        </w:rPr>
      </w:pPr>
      <w:r w:rsidRPr="00501F5B">
        <w:rPr>
          <w:rFonts w:cs="Arial"/>
        </w:rPr>
        <w:t xml:space="preserve">IT Literate, proficient in MS Office, office experience, background in the tourism business ideally in the hotel or tour operator business, </w:t>
      </w:r>
      <w:r w:rsidR="0041767B" w:rsidRPr="00106AED">
        <w:rPr>
          <w:rFonts w:cs="Arial"/>
          <w:bCs/>
          <w:szCs w:val="20"/>
        </w:rPr>
        <w:t>Strong administrative skills</w:t>
      </w:r>
      <w:r w:rsidR="0041767B">
        <w:rPr>
          <w:rFonts w:cs="Arial"/>
          <w:bCs/>
          <w:szCs w:val="20"/>
        </w:rPr>
        <w:t xml:space="preserve">. </w:t>
      </w:r>
      <w:r w:rsidR="0041767B" w:rsidRPr="00106AED">
        <w:rPr>
          <w:rFonts w:cs="Arial"/>
          <w:bCs/>
          <w:szCs w:val="20"/>
        </w:rPr>
        <w:t>Good time management and self-management skills</w:t>
      </w:r>
      <w:r w:rsidR="0041767B">
        <w:rPr>
          <w:rFonts w:cs="Arial"/>
          <w:bCs/>
          <w:szCs w:val="20"/>
        </w:rPr>
        <w:t xml:space="preserve">.  </w:t>
      </w:r>
      <w:r w:rsidR="0041767B" w:rsidRPr="00106AED">
        <w:rPr>
          <w:rFonts w:cs="Arial"/>
          <w:bCs/>
          <w:szCs w:val="20"/>
        </w:rPr>
        <w:t xml:space="preserve">Good organisational skills </w:t>
      </w:r>
      <w:r w:rsidR="0041767B">
        <w:rPr>
          <w:rFonts w:cs="Arial"/>
          <w:bCs/>
          <w:szCs w:val="20"/>
        </w:rPr>
        <w:t>with</w:t>
      </w:r>
      <w:r w:rsidR="0041767B" w:rsidRPr="00106AED">
        <w:rPr>
          <w:rFonts w:cs="Arial"/>
          <w:bCs/>
          <w:szCs w:val="20"/>
        </w:rPr>
        <w:t>, a keen eye for detail</w:t>
      </w:r>
      <w:r w:rsidR="0041767B">
        <w:rPr>
          <w:rFonts w:cs="Arial"/>
        </w:rPr>
        <w:t xml:space="preserve">. </w:t>
      </w:r>
      <w:r w:rsidR="0041767B" w:rsidRPr="00106AED">
        <w:rPr>
          <w:rFonts w:cs="Arial"/>
          <w:bCs/>
          <w:szCs w:val="20"/>
        </w:rPr>
        <w:t>Ability to develop strong team working and collaboration</w:t>
      </w:r>
      <w:r w:rsidR="0041767B">
        <w:rPr>
          <w:rFonts w:cs="Arial"/>
          <w:bCs/>
          <w:szCs w:val="20"/>
        </w:rPr>
        <w:t xml:space="preserve">. </w:t>
      </w:r>
      <w:r w:rsidR="0041767B" w:rsidRPr="00106AED">
        <w:rPr>
          <w:rFonts w:cs="Arial"/>
          <w:bCs/>
          <w:szCs w:val="20"/>
        </w:rPr>
        <w:t>Outstanding interpersonal and networking skills</w:t>
      </w:r>
      <w:r w:rsidR="0041767B">
        <w:rPr>
          <w:rFonts w:cs="Arial"/>
          <w:bCs/>
          <w:szCs w:val="20"/>
        </w:rPr>
        <w:t xml:space="preserve">.  </w:t>
      </w:r>
      <w:r w:rsidR="0022422E">
        <w:rPr>
          <w:rFonts w:cs="Arial"/>
          <w:bCs/>
          <w:szCs w:val="20"/>
        </w:rPr>
        <w:t xml:space="preserve">Full </w:t>
      </w:r>
      <w:r w:rsidR="0041767B">
        <w:rPr>
          <w:rFonts w:cs="Arial"/>
        </w:rPr>
        <w:t>D</w:t>
      </w:r>
      <w:r w:rsidR="0041767B" w:rsidRPr="00501F5B">
        <w:rPr>
          <w:rFonts w:cs="Arial"/>
        </w:rPr>
        <w:t xml:space="preserve">river’s licence </w:t>
      </w:r>
    </w:p>
    <w:p w14:paraId="6670D5C1" w14:textId="77777777" w:rsidR="004F32FC" w:rsidRDefault="004F32FC" w:rsidP="004F32FC">
      <w:pPr>
        <w:pStyle w:val="NoSpacing"/>
        <w:rPr>
          <w:rFonts w:eastAsia="Calibri" w:cs="Arial"/>
          <w:b/>
          <w:color w:val="FE6625"/>
          <w:szCs w:val="20"/>
        </w:rPr>
      </w:pPr>
    </w:p>
    <w:p w14:paraId="51454AB5" w14:textId="1F121808" w:rsidR="0041767B" w:rsidRDefault="0022422E" w:rsidP="0041767B">
      <w:pPr>
        <w:rPr>
          <w:rFonts w:eastAsia="Calibri" w:cs="Arial"/>
          <w:b/>
          <w:color w:val="FE6625"/>
          <w:szCs w:val="20"/>
        </w:rPr>
      </w:pPr>
      <w:r>
        <w:rPr>
          <w:rFonts w:eastAsia="Calibri" w:cs="Arial"/>
          <w:b/>
          <w:color w:val="FE6625"/>
          <w:szCs w:val="20"/>
        </w:rPr>
        <w:t>Key Tasks:</w:t>
      </w:r>
    </w:p>
    <w:p w14:paraId="797F19F5" w14:textId="77777777" w:rsidR="0041767B" w:rsidRPr="00106AED" w:rsidRDefault="0041767B" w:rsidP="0041767B">
      <w:pPr>
        <w:pStyle w:val="ListParagraph"/>
        <w:numPr>
          <w:ilvl w:val="0"/>
          <w:numId w:val="9"/>
        </w:numPr>
        <w:spacing w:after="0" w:line="240" w:lineRule="auto"/>
        <w:contextualSpacing w:val="0"/>
        <w:jc w:val="both"/>
        <w:rPr>
          <w:rFonts w:ascii="Arial" w:hAnsi="Arial" w:cs="Arial"/>
          <w:bCs/>
          <w:sz w:val="20"/>
          <w:szCs w:val="20"/>
        </w:rPr>
      </w:pPr>
      <w:r w:rsidRPr="00106AED">
        <w:rPr>
          <w:rFonts w:ascii="Arial" w:hAnsi="Arial" w:cs="Arial"/>
          <w:bCs/>
          <w:sz w:val="20"/>
          <w:szCs w:val="20"/>
        </w:rPr>
        <w:t>Contracting for required allotment needs of the company</w:t>
      </w:r>
      <w:r>
        <w:rPr>
          <w:rFonts w:ascii="Arial" w:hAnsi="Arial" w:cs="Arial"/>
          <w:bCs/>
          <w:sz w:val="20"/>
          <w:szCs w:val="20"/>
        </w:rPr>
        <w:t xml:space="preserve"> within the Island of Ireland</w:t>
      </w:r>
      <w:r w:rsidRPr="00106AED">
        <w:rPr>
          <w:rFonts w:ascii="Arial" w:hAnsi="Arial" w:cs="Arial"/>
          <w:bCs/>
          <w:sz w:val="20"/>
          <w:szCs w:val="20"/>
        </w:rPr>
        <w:t xml:space="preserve"> </w:t>
      </w:r>
    </w:p>
    <w:p w14:paraId="1C13D6C6" w14:textId="77777777" w:rsidR="0041767B" w:rsidRPr="00106AED" w:rsidRDefault="0041767B" w:rsidP="0041767B">
      <w:pPr>
        <w:pStyle w:val="ListParagraph"/>
        <w:numPr>
          <w:ilvl w:val="0"/>
          <w:numId w:val="9"/>
        </w:numPr>
        <w:spacing w:after="0" w:line="240" w:lineRule="auto"/>
        <w:contextualSpacing w:val="0"/>
        <w:jc w:val="both"/>
        <w:rPr>
          <w:rFonts w:ascii="Arial" w:hAnsi="Arial" w:cs="Arial"/>
          <w:bCs/>
          <w:sz w:val="20"/>
          <w:szCs w:val="20"/>
        </w:rPr>
      </w:pPr>
      <w:r w:rsidRPr="00106AED">
        <w:rPr>
          <w:rFonts w:ascii="Arial" w:hAnsi="Arial" w:cs="Arial"/>
          <w:bCs/>
          <w:sz w:val="20"/>
          <w:szCs w:val="20"/>
        </w:rPr>
        <w:t xml:space="preserve">Contract </w:t>
      </w:r>
      <w:r>
        <w:rPr>
          <w:rFonts w:ascii="Arial" w:hAnsi="Arial" w:cs="Arial"/>
          <w:bCs/>
          <w:sz w:val="20"/>
          <w:szCs w:val="20"/>
        </w:rPr>
        <w:t xml:space="preserve">Irish </w:t>
      </w:r>
      <w:r w:rsidRPr="00106AED">
        <w:rPr>
          <w:rFonts w:ascii="Arial" w:hAnsi="Arial" w:cs="Arial"/>
          <w:bCs/>
          <w:sz w:val="20"/>
          <w:szCs w:val="20"/>
        </w:rPr>
        <w:t xml:space="preserve">peripheral services </w:t>
      </w:r>
      <w:r>
        <w:rPr>
          <w:rFonts w:ascii="Arial" w:hAnsi="Arial" w:cs="Arial"/>
          <w:bCs/>
          <w:sz w:val="20"/>
          <w:szCs w:val="20"/>
        </w:rPr>
        <w:t xml:space="preserve">when necessary </w:t>
      </w:r>
      <w:r w:rsidRPr="00106AED">
        <w:rPr>
          <w:rFonts w:ascii="Arial" w:hAnsi="Arial" w:cs="Arial"/>
          <w:bCs/>
          <w:sz w:val="20"/>
          <w:szCs w:val="20"/>
        </w:rPr>
        <w:t>(attractions</w:t>
      </w:r>
      <w:proofErr w:type="gramStart"/>
      <w:r w:rsidRPr="00106AED">
        <w:rPr>
          <w:rFonts w:ascii="Arial" w:hAnsi="Arial" w:cs="Arial"/>
          <w:bCs/>
          <w:sz w:val="20"/>
          <w:szCs w:val="20"/>
        </w:rPr>
        <w:t>)</w:t>
      </w:r>
      <w:proofErr w:type="gramEnd"/>
      <w:r w:rsidRPr="00106AED">
        <w:rPr>
          <w:rFonts w:ascii="Arial" w:hAnsi="Arial" w:cs="Arial"/>
          <w:bCs/>
          <w:sz w:val="20"/>
          <w:szCs w:val="20"/>
        </w:rPr>
        <w:t xml:space="preserve"> in order to achieve more competitive buying rates - including negotiating override commissions with key attractions.</w:t>
      </w:r>
    </w:p>
    <w:p w14:paraId="40232CB1" w14:textId="77777777" w:rsidR="0041767B" w:rsidRPr="00106AED" w:rsidRDefault="0041767B" w:rsidP="0041767B">
      <w:pPr>
        <w:pStyle w:val="ListParagraph"/>
        <w:numPr>
          <w:ilvl w:val="0"/>
          <w:numId w:val="9"/>
        </w:numPr>
        <w:spacing w:after="0" w:line="240" w:lineRule="auto"/>
        <w:contextualSpacing w:val="0"/>
        <w:jc w:val="both"/>
        <w:rPr>
          <w:rFonts w:ascii="Arial" w:hAnsi="Arial" w:cs="Arial"/>
          <w:bCs/>
          <w:sz w:val="20"/>
          <w:szCs w:val="20"/>
        </w:rPr>
      </w:pPr>
      <w:r w:rsidRPr="00106AED">
        <w:rPr>
          <w:rFonts w:ascii="Arial" w:hAnsi="Arial" w:cs="Arial"/>
          <w:bCs/>
          <w:sz w:val="20"/>
          <w:szCs w:val="20"/>
        </w:rPr>
        <w:t xml:space="preserve">Placing specifically and taking ownership on client </w:t>
      </w:r>
      <w:r>
        <w:rPr>
          <w:rFonts w:ascii="Arial" w:hAnsi="Arial" w:cs="Arial"/>
          <w:bCs/>
          <w:sz w:val="20"/>
          <w:szCs w:val="20"/>
        </w:rPr>
        <w:t>series</w:t>
      </w:r>
      <w:r w:rsidRPr="00106AED">
        <w:rPr>
          <w:rFonts w:ascii="Arial" w:hAnsi="Arial" w:cs="Arial"/>
          <w:bCs/>
          <w:sz w:val="20"/>
          <w:szCs w:val="20"/>
        </w:rPr>
        <w:t xml:space="preserve"> for the </w:t>
      </w:r>
      <w:r>
        <w:rPr>
          <w:rFonts w:ascii="Arial" w:hAnsi="Arial" w:cs="Arial"/>
          <w:bCs/>
          <w:sz w:val="20"/>
          <w:szCs w:val="20"/>
        </w:rPr>
        <w:t>a</w:t>
      </w:r>
      <w:r w:rsidRPr="00106AED">
        <w:rPr>
          <w:rFonts w:ascii="Arial" w:hAnsi="Arial" w:cs="Arial"/>
          <w:bCs/>
          <w:sz w:val="20"/>
          <w:szCs w:val="20"/>
        </w:rPr>
        <w:t>rea.</w:t>
      </w:r>
    </w:p>
    <w:p w14:paraId="20765613" w14:textId="77777777" w:rsidR="0041767B" w:rsidRPr="00106AED" w:rsidRDefault="0041767B" w:rsidP="0041767B">
      <w:pPr>
        <w:pStyle w:val="ListParagraph"/>
        <w:numPr>
          <w:ilvl w:val="0"/>
          <w:numId w:val="9"/>
        </w:numPr>
        <w:spacing w:after="0" w:line="240" w:lineRule="auto"/>
        <w:contextualSpacing w:val="0"/>
        <w:jc w:val="both"/>
        <w:rPr>
          <w:rFonts w:ascii="Arial" w:hAnsi="Arial" w:cs="Arial"/>
          <w:bCs/>
          <w:sz w:val="20"/>
          <w:szCs w:val="20"/>
        </w:rPr>
      </w:pPr>
      <w:r w:rsidRPr="00106AED">
        <w:rPr>
          <w:rFonts w:ascii="Arial" w:hAnsi="Arial" w:cs="Arial"/>
          <w:bCs/>
          <w:sz w:val="20"/>
          <w:szCs w:val="20"/>
        </w:rPr>
        <w:t xml:space="preserve">Constant dialogue with </w:t>
      </w:r>
      <w:r>
        <w:rPr>
          <w:rFonts w:ascii="Arial" w:hAnsi="Arial" w:cs="Arial"/>
          <w:bCs/>
          <w:sz w:val="20"/>
          <w:szCs w:val="20"/>
        </w:rPr>
        <w:t>the Purchasing Team in Dublin</w:t>
      </w:r>
      <w:r w:rsidRPr="00106AED">
        <w:rPr>
          <w:rFonts w:ascii="Arial" w:hAnsi="Arial" w:cs="Arial"/>
          <w:bCs/>
          <w:sz w:val="20"/>
          <w:szCs w:val="20"/>
        </w:rPr>
        <w:t xml:space="preserve">, Sales, </w:t>
      </w:r>
      <w:r>
        <w:rPr>
          <w:rFonts w:ascii="Arial" w:hAnsi="Arial" w:cs="Arial"/>
          <w:bCs/>
          <w:sz w:val="20"/>
          <w:szCs w:val="20"/>
        </w:rPr>
        <w:t>an</w:t>
      </w:r>
      <w:r w:rsidRPr="00106AED">
        <w:rPr>
          <w:rFonts w:ascii="Arial" w:hAnsi="Arial" w:cs="Arial"/>
          <w:bCs/>
          <w:sz w:val="20"/>
          <w:szCs w:val="20"/>
        </w:rPr>
        <w:t>d Account Management teams to ensure that client/hotel timeline requirements are met.</w:t>
      </w:r>
    </w:p>
    <w:p w14:paraId="76D0CD39" w14:textId="77777777" w:rsidR="0041767B" w:rsidRPr="00106AED" w:rsidRDefault="0041767B" w:rsidP="0041767B">
      <w:pPr>
        <w:pStyle w:val="ListParagraph"/>
        <w:numPr>
          <w:ilvl w:val="0"/>
          <w:numId w:val="9"/>
        </w:numPr>
        <w:spacing w:after="0" w:line="240" w:lineRule="auto"/>
        <w:contextualSpacing w:val="0"/>
        <w:jc w:val="both"/>
        <w:rPr>
          <w:rFonts w:ascii="Arial" w:hAnsi="Arial" w:cs="Arial"/>
          <w:bCs/>
          <w:sz w:val="20"/>
          <w:szCs w:val="20"/>
        </w:rPr>
      </w:pPr>
      <w:r w:rsidRPr="00106AED">
        <w:rPr>
          <w:rFonts w:ascii="Arial" w:hAnsi="Arial" w:cs="Arial"/>
          <w:bCs/>
          <w:sz w:val="20"/>
          <w:szCs w:val="20"/>
        </w:rPr>
        <w:t xml:space="preserve">Helping the </w:t>
      </w:r>
      <w:r>
        <w:rPr>
          <w:rFonts w:ascii="Arial" w:hAnsi="Arial" w:cs="Arial"/>
          <w:bCs/>
          <w:sz w:val="20"/>
          <w:szCs w:val="20"/>
        </w:rPr>
        <w:t>DM</w:t>
      </w:r>
      <w:r w:rsidRPr="00106AED">
        <w:rPr>
          <w:rFonts w:ascii="Arial" w:hAnsi="Arial" w:cs="Arial"/>
          <w:bCs/>
          <w:sz w:val="20"/>
          <w:szCs w:val="20"/>
        </w:rPr>
        <w:t xml:space="preserve"> in </w:t>
      </w:r>
      <w:r>
        <w:rPr>
          <w:rFonts w:ascii="Arial" w:hAnsi="Arial" w:cs="Arial"/>
          <w:bCs/>
          <w:sz w:val="20"/>
          <w:szCs w:val="20"/>
        </w:rPr>
        <w:t xml:space="preserve">Ireland </w:t>
      </w:r>
      <w:r w:rsidRPr="00106AED">
        <w:rPr>
          <w:rFonts w:ascii="Arial" w:hAnsi="Arial" w:cs="Arial"/>
          <w:bCs/>
          <w:sz w:val="20"/>
          <w:szCs w:val="20"/>
        </w:rPr>
        <w:t xml:space="preserve">with the </w:t>
      </w:r>
      <w:r>
        <w:rPr>
          <w:rFonts w:ascii="Arial" w:hAnsi="Arial" w:cs="Arial"/>
          <w:bCs/>
          <w:sz w:val="20"/>
          <w:szCs w:val="20"/>
        </w:rPr>
        <w:t xml:space="preserve">delivery of the </w:t>
      </w:r>
      <w:r w:rsidRPr="00106AED">
        <w:rPr>
          <w:rFonts w:ascii="Arial" w:hAnsi="Arial" w:cs="Arial"/>
          <w:bCs/>
          <w:sz w:val="20"/>
          <w:szCs w:val="20"/>
        </w:rPr>
        <w:t xml:space="preserve">overall Contracts strategy. </w:t>
      </w:r>
    </w:p>
    <w:p w14:paraId="435DF7FF" w14:textId="77777777" w:rsidR="0041767B" w:rsidRPr="00106AED" w:rsidRDefault="0041767B" w:rsidP="0041767B">
      <w:pPr>
        <w:pStyle w:val="ListParagraph"/>
        <w:numPr>
          <w:ilvl w:val="0"/>
          <w:numId w:val="9"/>
        </w:numPr>
        <w:spacing w:after="0" w:line="240" w:lineRule="auto"/>
        <w:contextualSpacing w:val="0"/>
        <w:jc w:val="both"/>
        <w:rPr>
          <w:rFonts w:ascii="Arial" w:hAnsi="Arial" w:cs="Arial"/>
          <w:bCs/>
          <w:sz w:val="20"/>
          <w:szCs w:val="20"/>
        </w:rPr>
      </w:pPr>
      <w:r w:rsidRPr="00106AED">
        <w:rPr>
          <w:rFonts w:ascii="Arial" w:hAnsi="Arial" w:cs="Arial"/>
          <w:bCs/>
          <w:sz w:val="20"/>
          <w:szCs w:val="20"/>
        </w:rPr>
        <w:t xml:space="preserve">Assisting the </w:t>
      </w:r>
      <w:r>
        <w:rPr>
          <w:rFonts w:ascii="Arial" w:hAnsi="Arial" w:cs="Arial"/>
          <w:bCs/>
          <w:sz w:val="20"/>
          <w:szCs w:val="20"/>
        </w:rPr>
        <w:t>DM</w:t>
      </w:r>
      <w:r w:rsidRPr="00106AED">
        <w:rPr>
          <w:rFonts w:ascii="Arial" w:hAnsi="Arial" w:cs="Arial"/>
          <w:bCs/>
          <w:sz w:val="20"/>
          <w:szCs w:val="20"/>
        </w:rPr>
        <w:t xml:space="preserve"> with </w:t>
      </w:r>
      <w:r>
        <w:rPr>
          <w:rFonts w:ascii="Arial" w:hAnsi="Arial" w:cs="Arial"/>
          <w:bCs/>
          <w:sz w:val="20"/>
          <w:szCs w:val="20"/>
        </w:rPr>
        <w:t xml:space="preserve">the </w:t>
      </w:r>
      <w:r w:rsidRPr="00106AED">
        <w:rPr>
          <w:rFonts w:ascii="Arial" w:hAnsi="Arial" w:cs="Arial"/>
          <w:bCs/>
          <w:sz w:val="20"/>
          <w:szCs w:val="20"/>
        </w:rPr>
        <w:t xml:space="preserve">implementation and roll out of internal departmental procedures </w:t>
      </w:r>
      <w:proofErr w:type="spellStart"/>
      <w:r w:rsidRPr="00106AED">
        <w:rPr>
          <w:rFonts w:ascii="Arial" w:hAnsi="Arial" w:cs="Arial"/>
          <w:bCs/>
          <w:sz w:val="20"/>
          <w:szCs w:val="20"/>
        </w:rPr>
        <w:t>i.e</w:t>
      </w:r>
      <w:proofErr w:type="spellEnd"/>
      <w:r w:rsidRPr="00106AED">
        <w:rPr>
          <w:rFonts w:ascii="Arial" w:hAnsi="Arial" w:cs="Arial"/>
          <w:bCs/>
          <w:sz w:val="20"/>
          <w:szCs w:val="20"/>
        </w:rPr>
        <w:t xml:space="preserve"> Busy dates, </w:t>
      </w:r>
      <w:r>
        <w:rPr>
          <w:rFonts w:ascii="Arial" w:hAnsi="Arial" w:cs="Arial"/>
          <w:bCs/>
          <w:sz w:val="20"/>
          <w:szCs w:val="20"/>
        </w:rPr>
        <w:t>estimated rates</w:t>
      </w:r>
      <w:r w:rsidRPr="00106AED">
        <w:rPr>
          <w:rFonts w:ascii="Arial" w:hAnsi="Arial" w:cs="Arial"/>
          <w:bCs/>
          <w:sz w:val="20"/>
          <w:szCs w:val="20"/>
        </w:rPr>
        <w:t xml:space="preserve">. </w:t>
      </w:r>
    </w:p>
    <w:p w14:paraId="06FFC7E2" w14:textId="77777777" w:rsidR="0041767B" w:rsidRPr="00106AED" w:rsidRDefault="0041767B" w:rsidP="0041767B">
      <w:pPr>
        <w:pStyle w:val="ListParagraph"/>
        <w:numPr>
          <w:ilvl w:val="0"/>
          <w:numId w:val="9"/>
        </w:numPr>
        <w:spacing w:after="0" w:line="240" w:lineRule="auto"/>
        <w:contextualSpacing w:val="0"/>
        <w:jc w:val="both"/>
        <w:rPr>
          <w:rFonts w:ascii="Arial" w:hAnsi="Arial" w:cs="Arial"/>
          <w:bCs/>
          <w:sz w:val="20"/>
          <w:szCs w:val="20"/>
        </w:rPr>
      </w:pPr>
      <w:r w:rsidRPr="00106AED">
        <w:rPr>
          <w:rFonts w:ascii="Arial" w:hAnsi="Arial" w:cs="Arial"/>
          <w:bCs/>
          <w:sz w:val="20"/>
          <w:szCs w:val="20"/>
        </w:rPr>
        <w:t xml:space="preserve">Creation and internal release of the </w:t>
      </w:r>
      <w:r>
        <w:rPr>
          <w:rFonts w:ascii="Arial" w:hAnsi="Arial" w:cs="Arial"/>
          <w:bCs/>
          <w:sz w:val="20"/>
          <w:szCs w:val="20"/>
        </w:rPr>
        <w:t xml:space="preserve">estimated rates </w:t>
      </w:r>
      <w:r w:rsidRPr="00106AED">
        <w:rPr>
          <w:rFonts w:ascii="Arial" w:hAnsi="Arial" w:cs="Arial"/>
          <w:bCs/>
          <w:sz w:val="20"/>
          <w:szCs w:val="20"/>
        </w:rPr>
        <w:t xml:space="preserve">Guideline </w:t>
      </w:r>
      <w:r>
        <w:rPr>
          <w:rFonts w:ascii="Arial" w:hAnsi="Arial" w:cs="Arial"/>
          <w:bCs/>
          <w:sz w:val="20"/>
          <w:szCs w:val="20"/>
        </w:rPr>
        <w:t xml:space="preserve">for </w:t>
      </w:r>
      <w:r w:rsidRPr="00106AED">
        <w:rPr>
          <w:rFonts w:ascii="Arial" w:hAnsi="Arial" w:cs="Arial"/>
          <w:bCs/>
          <w:sz w:val="20"/>
          <w:szCs w:val="20"/>
        </w:rPr>
        <w:t>yearly market rates for your designated regions.</w:t>
      </w:r>
    </w:p>
    <w:p w14:paraId="1DA3DF34" w14:textId="77777777" w:rsidR="0041767B" w:rsidRPr="00106AED" w:rsidRDefault="0041767B" w:rsidP="0041767B">
      <w:pPr>
        <w:pStyle w:val="ListParagraph"/>
        <w:numPr>
          <w:ilvl w:val="0"/>
          <w:numId w:val="9"/>
        </w:numPr>
        <w:spacing w:after="0" w:line="240" w:lineRule="auto"/>
        <w:contextualSpacing w:val="0"/>
        <w:jc w:val="both"/>
        <w:rPr>
          <w:rFonts w:ascii="Arial" w:hAnsi="Arial" w:cs="Arial"/>
          <w:bCs/>
          <w:sz w:val="20"/>
          <w:szCs w:val="20"/>
        </w:rPr>
      </w:pPr>
      <w:r w:rsidRPr="00106AED">
        <w:rPr>
          <w:rFonts w:ascii="Arial" w:hAnsi="Arial" w:cs="Arial"/>
          <w:bCs/>
          <w:sz w:val="20"/>
          <w:szCs w:val="20"/>
        </w:rPr>
        <w:t xml:space="preserve">Attend management meetings in the absence of the </w:t>
      </w:r>
      <w:r>
        <w:rPr>
          <w:rFonts w:ascii="Arial" w:hAnsi="Arial" w:cs="Arial"/>
          <w:bCs/>
          <w:sz w:val="20"/>
          <w:szCs w:val="20"/>
        </w:rPr>
        <w:t xml:space="preserve">DM. </w:t>
      </w:r>
    </w:p>
    <w:p w14:paraId="32B686EA" w14:textId="77777777" w:rsidR="0041767B" w:rsidRPr="00106AED" w:rsidRDefault="0041767B" w:rsidP="0041767B">
      <w:pPr>
        <w:pStyle w:val="ListParagraph"/>
        <w:jc w:val="both"/>
        <w:rPr>
          <w:rFonts w:ascii="Arial" w:hAnsi="Arial" w:cs="Arial"/>
          <w:bCs/>
          <w:sz w:val="20"/>
          <w:szCs w:val="20"/>
        </w:rPr>
      </w:pPr>
    </w:p>
    <w:p w14:paraId="201F2197" w14:textId="77777777" w:rsidR="0041767B" w:rsidRPr="00106AED" w:rsidRDefault="0041767B" w:rsidP="0041767B">
      <w:pPr>
        <w:jc w:val="both"/>
        <w:rPr>
          <w:rFonts w:cs="Arial"/>
          <w:bCs/>
          <w:szCs w:val="20"/>
        </w:rPr>
      </w:pPr>
      <w:r>
        <w:rPr>
          <w:rFonts w:cs="Arial"/>
          <w:bCs/>
          <w:szCs w:val="20"/>
        </w:rPr>
        <w:lastRenderedPageBreak/>
        <w:t>Dealing with Suppliers</w:t>
      </w:r>
      <w:r w:rsidRPr="00106AED">
        <w:rPr>
          <w:rFonts w:cs="Arial"/>
          <w:bCs/>
          <w:szCs w:val="20"/>
        </w:rPr>
        <w:t>:</w:t>
      </w:r>
    </w:p>
    <w:p w14:paraId="0A9EFFC0" w14:textId="77777777" w:rsidR="0041767B" w:rsidRPr="00106AED" w:rsidRDefault="0041767B" w:rsidP="0041767B">
      <w:pPr>
        <w:pStyle w:val="ListParagraph"/>
        <w:numPr>
          <w:ilvl w:val="0"/>
          <w:numId w:val="10"/>
        </w:numPr>
        <w:spacing w:after="0" w:line="240" w:lineRule="auto"/>
        <w:jc w:val="both"/>
        <w:rPr>
          <w:rFonts w:ascii="Arial" w:hAnsi="Arial" w:cs="Arial"/>
          <w:bCs/>
          <w:sz w:val="20"/>
          <w:szCs w:val="20"/>
        </w:rPr>
      </w:pPr>
      <w:r w:rsidRPr="00106AED">
        <w:rPr>
          <w:rFonts w:ascii="Arial" w:hAnsi="Arial" w:cs="Arial"/>
          <w:bCs/>
          <w:sz w:val="20"/>
          <w:szCs w:val="20"/>
        </w:rPr>
        <w:t xml:space="preserve">Maintain, develop and uphold existing </w:t>
      </w:r>
      <w:r w:rsidRPr="002A3AD9">
        <w:rPr>
          <w:rFonts w:ascii="Arial" w:hAnsi="Arial" w:cs="Arial"/>
          <w:bCs/>
          <w:sz w:val="20"/>
          <w:szCs w:val="20"/>
        </w:rPr>
        <w:t>supplier relationships</w:t>
      </w:r>
      <w:r>
        <w:rPr>
          <w:rFonts w:ascii="Arial" w:hAnsi="Arial" w:cs="Arial"/>
          <w:bCs/>
          <w:sz w:val="20"/>
          <w:szCs w:val="20"/>
        </w:rPr>
        <w:t xml:space="preserve">, </w:t>
      </w:r>
      <w:r w:rsidRPr="00106AED">
        <w:rPr>
          <w:rFonts w:ascii="Arial" w:hAnsi="Arial" w:cs="Arial"/>
          <w:bCs/>
          <w:sz w:val="20"/>
          <w:szCs w:val="20"/>
        </w:rPr>
        <w:t>especially with key market segment suppliers.</w:t>
      </w:r>
    </w:p>
    <w:p w14:paraId="10C6181C" w14:textId="77777777" w:rsidR="0041767B" w:rsidRPr="00106AED" w:rsidRDefault="0041767B" w:rsidP="0041767B">
      <w:pPr>
        <w:pStyle w:val="ListParagraph"/>
        <w:numPr>
          <w:ilvl w:val="0"/>
          <w:numId w:val="10"/>
        </w:numPr>
        <w:spacing w:after="0" w:line="240" w:lineRule="auto"/>
        <w:jc w:val="both"/>
        <w:rPr>
          <w:rFonts w:ascii="Arial" w:hAnsi="Arial" w:cs="Arial"/>
          <w:bCs/>
          <w:sz w:val="20"/>
          <w:szCs w:val="20"/>
        </w:rPr>
      </w:pPr>
      <w:r w:rsidRPr="00106AED">
        <w:rPr>
          <w:rFonts w:ascii="Arial" w:hAnsi="Arial" w:cs="Arial"/>
          <w:bCs/>
          <w:sz w:val="20"/>
          <w:szCs w:val="20"/>
        </w:rPr>
        <w:t>Identify &amp; source new suppliers.</w:t>
      </w:r>
    </w:p>
    <w:p w14:paraId="1A9795DC" w14:textId="27A07363" w:rsidR="0041767B" w:rsidRPr="00106AED" w:rsidRDefault="0041767B" w:rsidP="0041767B">
      <w:pPr>
        <w:pStyle w:val="ListParagraph"/>
        <w:numPr>
          <w:ilvl w:val="0"/>
          <w:numId w:val="10"/>
        </w:numPr>
        <w:spacing w:after="0" w:line="240" w:lineRule="auto"/>
        <w:jc w:val="both"/>
        <w:rPr>
          <w:rFonts w:ascii="Arial" w:hAnsi="Arial" w:cs="Arial"/>
          <w:bCs/>
          <w:sz w:val="20"/>
          <w:szCs w:val="20"/>
        </w:rPr>
      </w:pPr>
      <w:r w:rsidRPr="00106AED">
        <w:rPr>
          <w:rFonts w:ascii="Arial" w:hAnsi="Arial" w:cs="Arial"/>
          <w:bCs/>
          <w:sz w:val="20"/>
          <w:szCs w:val="20"/>
        </w:rPr>
        <w:t xml:space="preserve">Represent </w:t>
      </w:r>
      <w:r>
        <w:rPr>
          <w:rFonts w:ascii="Arial" w:hAnsi="Arial" w:cs="Arial"/>
          <w:bCs/>
          <w:sz w:val="20"/>
          <w:szCs w:val="20"/>
        </w:rPr>
        <w:t>TPG</w:t>
      </w:r>
      <w:r w:rsidRPr="00106AED">
        <w:rPr>
          <w:rFonts w:ascii="Arial" w:hAnsi="Arial" w:cs="Arial"/>
          <w:bCs/>
          <w:sz w:val="20"/>
          <w:szCs w:val="20"/>
        </w:rPr>
        <w:t xml:space="preserve"> at specific, applicable industry events</w:t>
      </w:r>
      <w:r w:rsidR="002B16EC">
        <w:rPr>
          <w:rFonts w:ascii="Arial" w:hAnsi="Arial" w:cs="Arial"/>
          <w:bCs/>
          <w:sz w:val="20"/>
          <w:szCs w:val="20"/>
        </w:rPr>
        <w:t xml:space="preserve"> and workshops throughout </w:t>
      </w:r>
      <w:proofErr w:type="gramStart"/>
      <w:r w:rsidR="002B16EC">
        <w:rPr>
          <w:rFonts w:ascii="Arial" w:hAnsi="Arial" w:cs="Arial"/>
          <w:bCs/>
          <w:sz w:val="20"/>
          <w:szCs w:val="20"/>
        </w:rPr>
        <w:t>Ireland</w:t>
      </w:r>
      <w:proofErr w:type="gramEnd"/>
    </w:p>
    <w:p w14:paraId="445CC86D" w14:textId="77777777" w:rsidR="0041767B" w:rsidRPr="00106AED" w:rsidRDefault="0041767B" w:rsidP="0041767B">
      <w:pPr>
        <w:pStyle w:val="ListParagraph"/>
        <w:numPr>
          <w:ilvl w:val="0"/>
          <w:numId w:val="10"/>
        </w:numPr>
        <w:spacing w:after="0" w:line="240" w:lineRule="auto"/>
        <w:jc w:val="both"/>
        <w:rPr>
          <w:rFonts w:ascii="Arial" w:hAnsi="Arial" w:cs="Arial"/>
          <w:bCs/>
          <w:sz w:val="20"/>
          <w:szCs w:val="20"/>
        </w:rPr>
      </w:pPr>
      <w:r w:rsidRPr="00106AED">
        <w:rPr>
          <w:rFonts w:ascii="Arial" w:hAnsi="Arial" w:cs="Arial"/>
          <w:bCs/>
          <w:sz w:val="20"/>
          <w:szCs w:val="20"/>
        </w:rPr>
        <w:t xml:space="preserve">Visiting key hotels </w:t>
      </w:r>
      <w:r>
        <w:rPr>
          <w:rFonts w:ascii="Arial" w:hAnsi="Arial" w:cs="Arial"/>
          <w:bCs/>
          <w:sz w:val="20"/>
          <w:szCs w:val="20"/>
        </w:rPr>
        <w:t xml:space="preserve">on a regular basis as </w:t>
      </w:r>
      <w:r w:rsidRPr="00106AED">
        <w:rPr>
          <w:rFonts w:ascii="Arial" w:hAnsi="Arial" w:cs="Arial"/>
          <w:bCs/>
          <w:sz w:val="20"/>
          <w:szCs w:val="20"/>
        </w:rPr>
        <w:t>needed and other hotels where necessary</w:t>
      </w:r>
      <w:r>
        <w:rPr>
          <w:rFonts w:ascii="Arial" w:hAnsi="Arial" w:cs="Arial"/>
          <w:bCs/>
          <w:sz w:val="20"/>
          <w:szCs w:val="20"/>
        </w:rPr>
        <w:t>,</w:t>
      </w:r>
      <w:r w:rsidRPr="00106AED">
        <w:rPr>
          <w:rFonts w:ascii="Arial" w:hAnsi="Arial" w:cs="Arial"/>
          <w:bCs/>
          <w:sz w:val="20"/>
          <w:szCs w:val="20"/>
        </w:rPr>
        <w:t xml:space="preserve"> to ensure quality is maintained and producing hotel </w:t>
      </w:r>
      <w:r>
        <w:rPr>
          <w:rFonts w:ascii="Arial" w:hAnsi="Arial" w:cs="Arial"/>
          <w:bCs/>
          <w:sz w:val="20"/>
          <w:szCs w:val="20"/>
        </w:rPr>
        <w:t xml:space="preserve">meeting </w:t>
      </w:r>
      <w:r w:rsidRPr="00106AED">
        <w:rPr>
          <w:rFonts w:ascii="Arial" w:hAnsi="Arial" w:cs="Arial"/>
          <w:bCs/>
          <w:sz w:val="20"/>
          <w:szCs w:val="20"/>
        </w:rPr>
        <w:t>reports for the company</w:t>
      </w:r>
      <w:r>
        <w:rPr>
          <w:rFonts w:ascii="Arial" w:hAnsi="Arial" w:cs="Arial"/>
          <w:bCs/>
          <w:sz w:val="20"/>
          <w:szCs w:val="20"/>
        </w:rPr>
        <w:t>,</w:t>
      </w:r>
      <w:r w:rsidRPr="00106AED">
        <w:rPr>
          <w:rFonts w:ascii="Arial" w:hAnsi="Arial" w:cs="Arial"/>
          <w:bCs/>
          <w:sz w:val="20"/>
          <w:szCs w:val="20"/>
        </w:rPr>
        <w:t xml:space="preserve"> post th</w:t>
      </w:r>
      <w:r>
        <w:rPr>
          <w:rFonts w:ascii="Arial" w:hAnsi="Arial" w:cs="Arial"/>
          <w:bCs/>
          <w:sz w:val="20"/>
          <w:szCs w:val="20"/>
        </w:rPr>
        <w:t>o</w:t>
      </w:r>
      <w:r w:rsidRPr="00106AED">
        <w:rPr>
          <w:rFonts w:ascii="Arial" w:hAnsi="Arial" w:cs="Arial"/>
          <w:bCs/>
          <w:sz w:val="20"/>
          <w:szCs w:val="20"/>
        </w:rPr>
        <w:t xml:space="preserve">se meetings. </w:t>
      </w:r>
    </w:p>
    <w:p w14:paraId="3681DD95" w14:textId="77777777" w:rsidR="0041767B" w:rsidRPr="00106AED" w:rsidRDefault="0041767B" w:rsidP="0041767B">
      <w:pPr>
        <w:pStyle w:val="ListParagraph"/>
        <w:numPr>
          <w:ilvl w:val="0"/>
          <w:numId w:val="10"/>
        </w:numPr>
        <w:spacing w:after="0" w:line="240" w:lineRule="auto"/>
        <w:jc w:val="both"/>
        <w:rPr>
          <w:rFonts w:ascii="Arial" w:hAnsi="Arial" w:cs="Arial"/>
          <w:bCs/>
          <w:sz w:val="20"/>
          <w:szCs w:val="20"/>
        </w:rPr>
      </w:pPr>
      <w:r w:rsidRPr="00106AED">
        <w:rPr>
          <w:rFonts w:ascii="Arial" w:hAnsi="Arial" w:cs="Arial"/>
          <w:bCs/>
          <w:sz w:val="20"/>
          <w:szCs w:val="20"/>
        </w:rPr>
        <w:t>Dealing with book</w:t>
      </w:r>
      <w:r>
        <w:rPr>
          <w:rFonts w:ascii="Arial" w:hAnsi="Arial" w:cs="Arial"/>
          <w:bCs/>
          <w:sz w:val="20"/>
          <w:szCs w:val="20"/>
        </w:rPr>
        <w:t>-</w:t>
      </w:r>
      <w:r w:rsidRPr="00106AED">
        <w:rPr>
          <w:rFonts w:ascii="Arial" w:hAnsi="Arial" w:cs="Arial"/>
          <w:bCs/>
          <w:sz w:val="20"/>
          <w:szCs w:val="20"/>
        </w:rPr>
        <w:t>out situations and supplier issues.</w:t>
      </w:r>
    </w:p>
    <w:p w14:paraId="2F1E6AC2" w14:textId="77777777" w:rsidR="0041767B" w:rsidRPr="00106AED" w:rsidRDefault="0041767B" w:rsidP="0041767B">
      <w:pPr>
        <w:pStyle w:val="ListParagraph"/>
        <w:jc w:val="both"/>
        <w:rPr>
          <w:rFonts w:ascii="Arial" w:hAnsi="Arial" w:cs="Arial"/>
          <w:bCs/>
          <w:sz w:val="20"/>
          <w:szCs w:val="20"/>
          <w:highlight w:val="yellow"/>
        </w:rPr>
      </w:pPr>
    </w:p>
    <w:p w14:paraId="14137289" w14:textId="77777777" w:rsidR="0010353A" w:rsidRPr="0003084E" w:rsidRDefault="0010353A" w:rsidP="0010353A">
      <w:pPr>
        <w:rPr>
          <w:rFonts w:cs="Arial"/>
          <w:b/>
          <w:bCs/>
          <w:szCs w:val="20"/>
        </w:rPr>
      </w:pPr>
      <w:r w:rsidRPr="0003084E">
        <w:rPr>
          <w:rFonts w:cs="Arial"/>
          <w:b/>
          <w:bCs/>
          <w:szCs w:val="20"/>
        </w:rPr>
        <w:t>We offer:</w:t>
      </w:r>
    </w:p>
    <w:p w14:paraId="491DAA7D" w14:textId="77777777" w:rsidR="0010353A" w:rsidRPr="0003084E" w:rsidRDefault="0010353A" w:rsidP="0010353A">
      <w:pPr>
        <w:numPr>
          <w:ilvl w:val="0"/>
          <w:numId w:val="11"/>
        </w:numPr>
        <w:spacing w:after="0" w:line="240" w:lineRule="auto"/>
        <w:rPr>
          <w:rFonts w:cs="Arial"/>
          <w:szCs w:val="20"/>
        </w:rPr>
      </w:pPr>
      <w:r w:rsidRPr="0003084E">
        <w:rPr>
          <w:rFonts w:cs="Arial"/>
          <w:szCs w:val="20"/>
        </w:rPr>
        <w:t>a position with responsibility and variety</w:t>
      </w:r>
    </w:p>
    <w:p w14:paraId="12226A82" w14:textId="77777777" w:rsidR="0010353A" w:rsidRPr="0003084E" w:rsidRDefault="0010353A" w:rsidP="0010353A">
      <w:pPr>
        <w:numPr>
          <w:ilvl w:val="0"/>
          <w:numId w:val="11"/>
        </w:numPr>
        <w:spacing w:after="0" w:line="240" w:lineRule="auto"/>
        <w:rPr>
          <w:rFonts w:cs="Arial"/>
          <w:szCs w:val="20"/>
        </w:rPr>
      </w:pPr>
      <w:r w:rsidRPr="0003084E">
        <w:rPr>
          <w:rFonts w:cs="Arial"/>
          <w:szCs w:val="20"/>
        </w:rPr>
        <w:t>Coaching and development on the job. We commit to help you be your best</w:t>
      </w:r>
    </w:p>
    <w:p w14:paraId="4D5CC2AF" w14:textId="77777777" w:rsidR="0010353A" w:rsidRPr="0003084E" w:rsidRDefault="0010353A" w:rsidP="0010353A">
      <w:pPr>
        <w:numPr>
          <w:ilvl w:val="0"/>
          <w:numId w:val="11"/>
        </w:numPr>
        <w:spacing w:after="0" w:line="240" w:lineRule="auto"/>
        <w:rPr>
          <w:rFonts w:cs="Arial"/>
          <w:szCs w:val="20"/>
        </w:rPr>
      </w:pPr>
      <w:r w:rsidRPr="0003084E">
        <w:rPr>
          <w:rFonts w:cs="Arial"/>
          <w:szCs w:val="20"/>
        </w:rPr>
        <w:t xml:space="preserve">A positive, good energy, “sales </w:t>
      </w:r>
      <w:r w:rsidRPr="0003084E">
        <w:rPr>
          <w:rFonts w:cs="Arial"/>
          <w:szCs w:val="20"/>
          <w:u w:val="single"/>
        </w:rPr>
        <w:t>team</w:t>
      </w:r>
      <w:r w:rsidRPr="0003084E">
        <w:rPr>
          <w:rFonts w:cs="Arial"/>
          <w:szCs w:val="20"/>
        </w:rPr>
        <w:t>” where we help one another to win</w:t>
      </w:r>
    </w:p>
    <w:p w14:paraId="7AA59C05" w14:textId="77777777" w:rsidR="0010353A" w:rsidRDefault="0010353A" w:rsidP="0010353A">
      <w:pPr>
        <w:numPr>
          <w:ilvl w:val="0"/>
          <w:numId w:val="11"/>
        </w:numPr>
        <w:spacing w:after="0" w:line="240" w:lineRule="auto"/>
        <w:rPr>
          <w:rFonts w:cs="Arial"/>
          <w:szCs w:val="20"/>
        </w:rPr>
      </w:pPr>
      <w:r w:rsidRPr="0003084E">
        <w:rPr>
          <w:rFonts w:cs="Arial"/>
          <w:szCs w:val="20"/>
        </w:rPr>
        <w:t>An international environment: our multinational team work with international clients</w:t>
      </w:r>
    </w:p>
    <w:p w14:paraId="3E5F73F6" w14:textId="77777777" w:rsidR="0010353A" w:rsidRDefault="0010353A" w:rsidP="0010353A">
      <w:pPr>
        <w:numPr>
          <w:ilvl w:val="0"/>
          <w:numId w:val="11"/>
        </w:numPr>
        <w:spacing w:after="0" w:line="240" w:lineRule="auto"/>
        <w:rPr>
          <w:rFonts w:cs="Arial"/>
          <w:szCs w:val="20"/>
        </w:rPr>
      </w:pPr>
      <w:r w:rsidRPr="0003084E">
        <w:rPr>
          <w:rFonts w:cs="Arial"/>
          <w:szCs w:val="20"/>
        </w:rPr>
        <w:t xml:space="preserve">A modern, air-conditioned office in </w:t>
      </w:r>
      <w:r>
        <w:rPr>
          <w:rFonts w:cs="Arial"/>
          <w:szCs w:val="20"/>
        </w:rPr>
        <w:t xml:space="preserve">Dublin </w:t>
      </w:r>
      <w:r w:rsidRPr="0003084E">
        <w:rPr>
          <w:rFonts w:cs="Arial"/>
          <w:szCs w:val="20"/>
        </w:rPr>
        <w:t xml:space="preserve">with </w:t>
      </w:r>
      <w:proofErr w:type="gramStart"/>
      <w:r w:rsidRPr="0003084E">
        <w:rPr>
          <w:rFonts w:cs="Arial"/>
          <w:szCs w:val="20"/>
        </w:rPr>
        <w:t>state of the art</w:t>
      </w:r>
      <w:proofErr w:type="gramEnd"/>
      <w:r w:rsidRPr="0003084E">
        <w:rPr>
          <w:rFonts w:cs="Arial"/>
          <w:szCs w:val="20"/>
        </w:rPr>
        <w:t xml:space="preserve"> office equipment</w:t>
      </w:r>
    </w:p>
    <w:p w14:paraId="6EF07FDA" w14:textId="77777777" w:rsidR="0010353A" w:rsidRDefault="0010353A" w:rsidP="0010353A">
      <w:pPr>
        <w:rPr>
          <w:rFonts w:cs="Arial"/>
          <w:szCs w:val="20"/>
        </w:rPr>
      </w:pPr>
    </w:p>
    <w:p w14:paraId="1BC7985A" w14:textId="77777777" w:rsidR="004F32FC" w:rsidRPr="00654806" w:rsidRDefault="004F32FC" w:rsidP="004F32FC">
      <w:pPr>
        <w:rPr>
          <w:rFonts w:cs="Arial"/>
          <w:b/>
          <w:bCs/>
          <w:szCs w:val="16"/>
        </w:rPr>
      </w:pPr>
    </w:p>
    <w:p w14:paraId="532C6792" w14:textId="77777777" w:rsidR="004F32FC" w:rsidRPr="00654806" w:rsidRDefault="004F32FC" w:rsidP="004F32FC">
      <w:pPr>
        <w:rPr>
          <w:rFonts w:cs="Arial"/>
          <w:b/>
          <w:bCs/>
          <w:szCs w:val="20"/>
        </w:rPr>
      </w:pPr>
      <w:r w:rsidRPr="00654806">
        <w:rPr>
          <w:rFonts w:cs="Arial"/>
          <w:b/>
          <w:bCs/>
          <w:szCs w:val="20"/>
        </w:rPr>
        <w:t>Notes:</w:t>
      </w:r>
      <w:r w:rsidRPr="00654806">
        <w:rPr>
          <w:rFonts w:cs="Arial"/>
          <w:szCs w:val="20"/>
        </w:rPr>
        <w:t xml:space="preserve">  </w:t>
      </w:r>
      <w:r w:rsidRPr="00654806">
        <w:rPr>
          <w:rFonts w:cs="Arial"/>
          <w:b/>
          <w:bCs/>
          <w:szCs w:val="20"/>
        </w:rPr>
        <w:t xml:space="preserve">Some overtime [evening and weekends] will be necessary to ensure the smooth running of the department. No payment will be made for this but time in lieu will be accorded for weekend and Bank Holiday work. Willingness and ability to do this is mandatory.  This is explained in full in our Employee Handbook. You will be required to give your mobile phone number to key accounts so they can contact you in an emergency. </w:t>
      </w:r>
    </w:p>
    <w:p w14:paraId="698E32B0" w14:textId="77777777" w:rsidR="004F32FC" w:rsidRPr="00654806" w:rsidRDefault="004F32FC" w:rsidP="004F32FC">
      <w:pPr>
        <w:rPr>
          <w:rFonts w:cs="Arial"/>
          <w:b/>
          <w:bCs/>
          <w:szCs w:val="20"/>
        </w:rPr>
      </w:pPr>
      <w:r w:rsidRPr="00654806">
        <w:rPr>
          <w:rFonts w:cs="Arial"/>
          <w:b/>
          <w:bCs/>
          <w:szCs w:val="20"/>
        </w:rPr>
        <w:t>This job description is intended only as a guide to the main responsibilities and is in no way intends to restrict any individual in the performance of other duties as may be required by the Company</w:t>
      </w:r>
    </w:p>
    <w:sectPr w:rsidR="004F32FC" w:rsidRPr="00654806" w:rsidSect="0082694B">
      <w:headerReference w:type="default" r:id="rId12"/>
      <w:footerReference w:type="default" r:id="rId13"/>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A6DD" w14:textId="77777777" w:rsidR="00D132B9" w:rsidRDefault="00D132B9" w:rsidP="00540CC2">
      <w:pPr>
        <w:spacing w:after="0" w:line="240" w:lineRule="auto"/>
      </w:pPr>
      <w:r>
        <w:separator/>
      </w:r>
    </w:p>
  </w:endnote>
  <w:endnote w:type="continuationSeparator" w:id="0">
    <w:p w14:paraId="2E26A488" w14:textId="77777777" w:rsidR="00D132B9" w:rsidRDefault="00D132B9" w:rsidP="0054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4E13" w14:textId="77777777" w:rsidR="00540CC2" w:rsidRDefault="008C7484" w:rsidP="00DF0894">
    <w:pPr>
      <w:pStyle w:val="Footer"/>
      <w:tabs>
        <w:tab w:val="clear" w:pos="9026"/>
      </w:tabs>
    </w:pPr>
    <w:r>
      <w:rPr>
        <w:noProof/>
        <w:lang w:eastAsia="en-GB"/>
      </w:rPr>
      <mc:AlternateContent>
        <mc:Choice Requires="wps">
          <w:drawing>
            <wp:anchor distT="45720" distB="45720" distL="114300" distR="114300" simplePos="0" relativeHeight="251668480" behindDoc="0" locked="0" layoutInCell="1" allowOverlap="1" wp14:anchorId="1BDCECCE" wp14:editId="05756ED6">
              <wp:simplePos x="0" y="0"/>
              <wp:positionH relativeFrom="margin">
                <wp:align>center</wp:align>
              </wp:positionH>
              <wp:positionV relativeFrom="paragraph">
                <wp:posOffset>150495</wp:posOffset>
              </wp:positionV>
              <wp:extent cx="6886575" cy="3530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53060"/>
                      </a:xfrm>
                      <a:prstGeom prst="rect">
                        <a:avLst/>
                      </a:prstGeom>
                      <a:noFill/>
                      <a:ln w="9525">
                        <a:noFill/>
                        <a:miter lim="800000"/>
                        <a:headEnd/>
                        <a:tailEnd/>
                      </a:ln>
                    </wps:spPr>
                    <wps:txbx>
                      <w:txbxContent>
                        <w:p w14:paraId="472E5562" w14:textId="77777777" w:rsidR="008C7484" w:rsidRDefault="008C7484" w:rsidP="00B9766B">
                          <w:pPr>
                            <w:pStyle w:val="PlainText"/>
                            <w:jc w:val="center"/>
                            <w:rPr>
                              <w:rFonts w:cs="Arial"/>
                              <w:color w:val="FFFFFF"/>
                            </w:rPr>
                          </w:pPr>
                          <w:r>
                            <w:rPr>
                              <w:rFonts w:eastAsia="Times New Roman" w:cs="Arial"/>
                              <w:noProof/>
                              <w:color w:val="FFFFFF"/>
                              <w:sz w:val="16"/>
                              <w:szCs w:val="16"/>
                              <w:lang w:eastAsia="en-GB"/>
                            </w:rPr>
                            <w:t>Tour Partner Group Ireland (a trading nam</w:t>
                          </w:r>
                          <w:r w:rsidR="00B9766B">
                            <w:rPr>
                              <w:rFonts w:eastAsia="Times New Roman" w:cs="Arial"/>
                              <w:noProof/>
                              <w:color w:val="FFFFFF"/>
                              <w:sz w:val="16"/>
                              <w:szCs w:val="16"/>
                              <w:lang w:eastAsia="en-GB"/>
                            </w:rPr>
                            <w:t xml:space="preserve">e of Irish Welcome Tours Ltd) </w:t>
                          </w:r>
                          <w:r>
                            <w:rPr>
                              <w:rFonts w:eastAsia="Times New Roman" w:cs="Arial"/>
                              <w:noProof/>
                              <w:color w:val="FFFFFF"/>
                              <w:sz w:val="16"/>
                              <w:szCs w:val="16"/>
                              <w:lang w:eastAsia="en-GB"/>
                            </w:rPr>
                            <w:t>∙</w:t>
                          </w:r>
                          <w:r w:rsidRPr="00DB7FB6">
                            <w:rPr>
                              <w:rFonts w:eastAsia="Times New Roman" w:cs="Arial"/>
                              <w:noProof/>
                              <w:color w:val="FFFFFF"/>
                              <w:sz w:val="16"/>
                              <w:szCs w:val="16"/>
                              <w:lang w:eastAsia="en-GB"/>
                            </w:rPr>
                            <w:t xml:space="preserve"> </w:t>
                          </w:r>
                          <w:r w:rsidR="00B9766B" w:rsidRPr="00B9766B">
                            <w:rPr>
                              <w:rFonts w:eastAsia="Times New Roman" w:cs="Arial"/>
                              <w:noProof/>
                              <w:color w:val="FFFFFF"/>
                              <w:sz w:val="16"/>
                              <w:szCs w:val="16"/>
                              <w:lang w:eastAsia="en-GB"/>
                            </w:rPr>
                            <w:t xml:space="preserve">Blackthorn Exchange, Bracken Road </w:t>
                          </w:r>
                          <w:r w:rsidR="00B9766B">
                            <w:rPr>
                              <w:rFonts w:eastAsia="Times New Roman" w:cs="Arial"/>
                              <w:noProof/>
                              <w:color w:val="FFFFFF"/>
                              <w:sz w:val="16"/>
                              <w:szCs w:val="16"/>
                              <w:lang w:eastAsia="en-GB"/>
                            </w:rPr>
                            <w:t xml:space="preserve">∙ </w:t>
                          </w:r>
                          <w:r w:rsidR="00B9766B" w:rsidRPr="00B9766B">
                            <w:rPr>
                              <w:rFonts w:eastAsia="Times New Roman" w:cs="Arial"/>
                              <w:noProof/>
                              <w:color w:val="FFFFFF"/>
                              <w:sz w:val="16"/>
                              <w:szCs w:val="16"/>
                              <w:lang w:eastAsia="en-GB"/>
                            </w:rPr>
                            <w:t>Sandyford, Ireland</w:t>
                          </w:r>
                          <w:r w:rsidR="00B9766B">
                            <w:rPr>
                              <w:rFonts w:eastAsia="Times New Roman" w:cs="Arial"/>
                              <w:noProof/>
                              <w:color w:val="FFFFFF"/>
                              <w:sz w:val="16"/>
                              <w:szCs w:val="16"/>
                              <w:lang w:eastAsia="en-GB"/>
                            </w:rPr>
                            <w:t xml:space="preserve"> ∙</w:t>
                          </w:r>
                          <w:r w:rsidR="00B9766B" w:rsidRPr="00B9766B">
                            <w:rPr>
                              <w:rFonts w:eastAsia="Times New Roman" w:cs="Arial"/>
                              <w:noProof/>
                              <w:color w:val="FFFFFF"/>
                              <w:sz w:val="16"/>
                              <w:szCs w:val="16"/>
                              <w:lang w:eastAsia="en-GB"/>
                            </w:rPr>
                            <w:t xml:space="preserve"> D18 W6N4</w:t>
                          </w:r>
                          <w:r>
                            <w:rPr>
                              <w:rFonts w:eastAsia="Times New Roman" w:cs="Arial"/>
                              <w:noProof/>
                              <w:color w:val="FFFFFF"/>
                              <w:sz w:val="16"/>
                              <w:szCs w:val="16"/>
                              <w:lang w:eastAsia="en-GB"/>
                            </w:rPr>
                            <w:br/>
                          </w:r>
                          <w:r w:rsidRPr="00DB7FB6">
                            <w:rPr>
                              <w:rFonts w:eastAsia="Times New Roman" w:cs="Arial"/>
                              <w:noProof/>
                              <w:color w:val="FFFFFF"/>
                              <w:sz w:val="16"/>
                              <w:szCs w:val="16"/>
                              <w:lang w:eastAsia="en-GB"/>
                            </w:rPr>
                            <w:t>+353 1 293 3000</w:t>
                          </w:r>
                          <w:r>
                            <w:rPr>
                              <w:rFonts w:eastAsia="Times New Roman" w:cs="Arial"/>
                              <w:noProof/>
                              <w:color w:val="FFFFFF"/>
                              <w:sz w:val="16"/>
                              <w:szCs w:val="16"/>
                              <w:lang w:eastAsia="en-GB"/>
                            </w:rPr>
                            <w:t xml:space="preserve"> ∙</w:t>
                          </w:r>
                          <w:r>
                            <w:rPr>
                              <w:rFonts w:eastAsia="Times New Roman" w:cs="Arial"/>
                              <w:b/>
                              <w:bCs/>
                              <w:noProof/>
                              <w:color w:val="FFFFFF"/>
                              <w:sz w:val="16"/>
                              <w:szCs w:val="16"/>
                              <w:lang w:eastAsia="en-GB"/>
                            </w:rPr>
                            <w:t xml:space="preserve"> </w:t>
                          </w:r>
                          <w:r w:rsidR="0082694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14:paraId="578E6AAA" w14:textId="77777777" w:rsidR="008C7484" w:rsidRDefault="008C7484" w:rsidP="008C7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CECCE" id="_x0000_t202" coordsize="21600,21600" o:spt="202" path="m,l,21600r21600,l21600,xe">
              <v:stroke joinstyle="miter"/>
              <v:path gradientshapeok="t" o:connecttype="rect"/>
            </v:shapetype>
            <v:shape id="_x0000_s1029" type="#_x0000_t202" style="position:absolute;margin-left:0;margin-top:11.85pt;width:542.25pt;height:27.8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" filled="f" stroked="f">
              <v:textbox>
                <w:txbxContent>
                  <w:p w14:paraId="472E5562" w14:textId="77777777" w:rsidR="008C7484" w:rsidRDefault="008C7484" w:rsidP="00B9766B">
                    <w:pPr>
                      <w:pStyle w:val="PlainText"/>
                      <w:jc w:val="center"/>
                      <w:rPr>
                        <w:rFonts w:cs="Arial"/>
                        <w:color w:val="FFFFFF"/>
                      </w:rPr>
                    </w:pPr>
                    <w:r>
                      <w:rPr>
                        <w:rFonts w:eastAsia="Times New Roman" w:cs="Arial"/>
                        <w:noProof/>
                        <w:color w:val="FFFFFF"/>
                        <w:sz w:val="16"/>
                        <w:szCs w:val="16"/>
                        <w:lang w:eastAsia="en-GB"/>
                      </w:rPr>
                      <w:t>Tour Partner Group Ireland (a trading nam</w:t>
                    </w:r>
                    <w:r w:rsidR="00B9766B">
                      <w:rPr>
                        <w:rFonts w:eastAsia="Times New Roman" w:cs="Arial"/>
                        <w:noProof/>
                        <w:color w:val="FFFFFF"/>
                        <w:sz w:val="16"/>
                        <w:szCs w:val="16"/>
                        <w:lang w:eastAsia="en-GB"/>
                      </w:rPr>
                      <w:t xml:space="preserve">e of Irish Welcome Tours Ltd) </w:t>
                    </w:r>
                    <w:r>
                      <w:rPr>
                        <w:rFonts w:eastAsia="Times New Roman" w:cs="Arial"/>
                        <w:noProof/>
                        <w:color w:val="FFFFFF"/>
                        <w:sz w:val="16"/>
                        <w:szCs w:val="16"/>
                        <w:lang w:eastAsia="en-GB"/>
                      </w:rPr>
                      <w:t>∙</w:t>
                    </w:r>
                    <w:r w:rsidRPr="00DB7FB6">
                      <w:rPr>
                        <w:rFonts w:eastAsia="Times New Roman" w:cs="Arial"/>
                        <w:noProof/>
                        <w:color w:val="FFFFFF"/>
                        <w:sz w:val="16"/>
                        <w:szCs w:val="16"/>
                        <w:lang w:eastAsia="en-GB"/>
                      </w:rPr>
                      <w:t xml:space="preserve"> </w:t>
                    </w:r>
                    <w:r w:rsidR="00B9766B" w:rsidRPr="00B9766B">
                      <w:rPr>
                        <w:rFonts w:eastAsia="Times New Roman" w:cs="Arial"/>
                        <w:noProof/>
                        <w:color w:val="FFFFFF"/>
                        <w:sz w:val="16"/>
                        <w:szCs w:val="16"/>
                        <w:lang w:eastAsia="en-GB"/>
                      </w:rPr>
                      <w:t xml:space="preserve">Blackthorn Exchange, Bracken Road </w:t>
                    </w:r>
                    <w:r w:rsidR="00B9766B">
                      <w:rPr>
                        <w:rFonts w:eastAsia="Times New Roman" w:cs="Arial"/>
                        <w:noProof/>
                        <w:color w:val="FFFFFF"/>
                        <w:sz w:val="16"/>
                        <w:szCs w:val="16"/>
                        <w:lang w:eastAsia="en-GB"/>
                      </w:rPr>
                      <w:t xml:space="preserve">∙ </w:t>
                    </w:r>
                    <w:r w:rsidR="00B9766B" w:rsidRPr="00B9766B">
                      <w:rPr>
                        <w:rFonts w:eastAsia="Times New Roman" w:cs="Arial"/>
                        <w:noProof/>
                        <w:color w:val="FFFFFF"/>
                        <w:sz w:val="16"/>
                        <w:szCs w:val="16"/>
                        <w:lang w:eastAsia="en-GB"/>
                      </w:rPr>
                      <w:t>Sandyford, Ireland</w:t>
                    </w:r>
                    <w:r w:rsidR="00B9766B">
                      <w:rPr>
                        <w:rFonts w:eastAsia="Times New Roman" w:cs="Arial"/>
                        <w:noProof/>
                        <w:color w:val="FFFFFF"/>
                        <w:sz w:val="16"/>
                        <w:szCs w:val="16"/>
                        <w:lang w:eastAsia="en-GB"/>
                      </w:rPr>
                      <w:t xml:space="preserve"> ∙</w:t>
                    </w:r>
                    <w:r w:rsidR="00B9766B" w:rsidRPr="00B9766B">
                      <w:rPr>
                        <w:rFonts w:eastAsia="Times New Roman" w:cs="Arial"/>
                        <w:noProof/>
                        <w:color w:val="FFFFFF"/>
                        <w:sz w:val="16"/>
                        <w:szCs w:val="16"/>
                        <w:lang w:eastAsia="en-GB"/>
                      </w:rPr>
                      <w:t xml:space="preserve"> D18 W6N4</w:t>
                    </w:r>
                    <w:r>
                      <w:rPr>
                        <w:rFonts w:eastAsia="Times New Roman" w:cs="Arial"/>
                        <w:noProof/>
                        <w:color w:val="FFFFFF"/>
                        <w:sz w:val="16"/>
                        <w:szCs w:val="16"/>
                        <w:lang w:eastAsia="en-GB"/>
                      </w:rPr>
                      <w:br/>
                    </w:r>
                    <w:r w:rsidRPr="00DB7FB6">
                      <w:rPr>
                        <w:rFonts w:eastAsia="Times New Roman" w:cs="Arial"/>
                        <w:noProof/>
                        <w:color w:val="FFFFFF"/>
                        <w:sz w:val="16"/>
                        <w:szCs w:val="16"/>
                        <w:lang w:eastAsia="en-GB"/>
                      </w:rPr>
                      <w:t>+353 1 293 3000</w:t>
                    </w:r>
                    <w:r>
                      <w:rPr>
                        <w:rFonts w:eastAsia="Times New Roman" w:cs="Arial"/>
                        <w:noProof/>
                        <w:color w:val="FFFFFF"/>
                        <w:sz w:val="16"/>
                        <w:szCs w:val="16"/>
                        <w:lang w:eastAsia="en-GB"/>
                      </w:rPr>
                      <w:t xml:space="preserve"> ∙</w:t>
                    </w:r>
                    <w:r>
                      <w:rPr>
                        <w:rFonts w:eastAsia="Times New Roman" w:cs="Arial"/>
                        <w:b/>
                        <w:bCs/>
                        <w:noProof/>
                        <w:color w:val="FFFFFF"/>
                        <w:sz w:val="16"/>
                        <w:szCs w:val="16"/>
                        <w:lang w:eastAsia="en-GB"/>
                      </w:rPr>
                      <w:t xml:space="preserve"> </w:t>
                    </w:r>
                    <w:r w:rsidR="0082694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14:paraId="578E6AAA" w14:textId="77777777" w:rsidR="008C7484" w:rsidRDefault="008C7484" w:rsidP="008C7484"/>
                </w:txbxContent>
              </v:textbox>
              <w10:wrap anchorx="margin"/>
            </v:shape>
          </w:pict>
        </mc:Fallback>
      </mc:AlternateContent>
    </w:r>
    <w:r w:rsidR="00644F97">
      <w:rPr>
        <w:noProof/>
        <w:lang w:eastAsia="en-GB"/>
      </w:rPr>
      <w:drawing>
        <wp:anchor distT="0" distB="0" distL="114300" distR="114300" simplePos="0" relativeHeight="251666432" behindDoc="1" locked="0" layoutInCell="1" allowOverlap="1" wp14:anchorId="584BE751" wp14:editId="72F5F812">
          <wp:simplePos x="0" y="0"/>
          <wp:positionH relativeFrom="page">
            <wp:align>left</wp:align>
          </wp:positionH>
          <wp:positionV relativeFrom="paragraph">
            <wp:posOffset>-475882</wp:posOffset>
          </wp:positionV>
          <wp:extent cx="7562502" cy="1072971"/>
          <wp:effectExtent l="0" t="0" r="63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Co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02" cy="1072971"/>
                  </a:xfrm>
                  <a:prstGeom prst="rect">
                    <a:avLst/>
                  </a:prstGeom>
                </pic:spPr>
              </pic:pic>
            </a:graphicData>
          </a:graphic>
          <wp14:sizeRelH relativeFrom="margin">
            <wp14:pctWidth>0</wp14:pctWidth>
          </wp14:sizeRelH>
          <wp14:sizeRelV relativeFrom="margin">
            <wp14:pctHeight>0</wp14:pctHeight>
          </wp14:sizeRelV>
        </wp:anchor>
      </w:drawing>
    </w:r>
    <w:r w:rsidR="00DF08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6476" w14:textId="77777777" w:rsidR="00D132B9" w:rsidRDefault="00D132B9" w:rsidP="00540CC2">
      <w:pPr>
        <w:spacing w:after="0" w:line="240" w:lineRule="auto"/>
      </w:pPr>
      <w:r>
        <w:separator/>
      </w:r>
    </w:p>
  </w:footnote>
  <w:footnote w:type="continuationSeparator" w:id="0">
    <w:p w14:paraId="2DE3E27D" w14:textId="77777777" w:rsidR="00D132B9" w:rsidRDefault="00D132B9" w:rsidP="0054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2D6" w14:textId="77777777" w:rsidR="00711994" w:rsidRDefault="00AD1C90">
    <w:pPr>
      <w:pStyle w:val="Header"/>
    </w:pPr>
    <w:r>
      <w:rPr>
        <w:noProof/>
        <w:lang w:eastAsia="en-GB"/>
      </w:rPr>
      <mc:AlternateContent>
        <mc:Choice Requires="wps">
          <w:drawing>
            <wp:anchor distT="45720" distB="45720" distL="114300" distR="114300" simplePos="0" relativeHeight="251665408" behindDoc="0" locked="0" layoutInCell="1" allowOverlap="1" wp14:anchorId="4C6BF314" wp14:editId="64592E44">
              <wp:simplePos x="0" y="0"/>
              <wp:positionH relativeFrom="column">
                <wp:posOffset>885825</wp:posOffset>
              </wp:positionH>
              <wp:positionV relativeFrom="paragraph">
                <wp:posOffset>-182880</wp:posOffset>
              </wp:positionV>
              <wp:extent cx="5711825" cy="140462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404620"/>
                      </a:xfrm>
                      <a:prstGeom prst="rect">
                        <a:avLst/>
                      </a:prstGeom>
                      <a:noFill/>
                      <a:ln w="9525">
                        <a:noFill/>
                        <a:miter lim="800000"/>
                        <a:headEnd/>
                        <a:tailEnd/>
                      </a:ln>
                    </wps:spPr>
                    <wps:txbx>
                      <w:txbxContent>
                        <w:p w14:paraId="18862F65" w14:textId="12065135" w:rsidR="00AD1C90" w:rsidRPr="0082694B" w:rsidRDefault="00AD00E0">
                          <w:pPr>
                            <w:rPr>
                              <w:color w:val="FFFFFF" w:themeColor="background1"/>
                              <w:sz w:val="44"/>
                              <w:szCs w:val="44"/>
                              <w:lang w:val="de-DE"/>
                            </w:rPr>
                          </w:pPr>
                          <w:r>
                            <w:rPr>
                              <w:color w:val="FFFFFF" w:themeColor="background1"/>
                              <w:sz w:val="44"/>
                              <w:szCs w:val="44"/>
                              <w:lang w:val="de-DE"/>
                            </w:rPr>
                            <w:t xml:space="preserve">CONTRACTS </w:t>
                          </w:r>
                          <w:r w:rsidR="004F32FC">
                            <w:rPr>
                              <w:color w:val="FFFFFF" w:themeColor="background1"/>
                              <w:sz w:val="44"/>
                              <w:szCs w:val="44"/>
                              <w:lang w:val="de-DE"/>
                            </w:rPr>
                            <w:t>MANAGER</w:t>
                          </w:r>
                          <w:r>
                            <w:rPr>
                              <w:color w:val="FFFFFF" w:themeColor="background1"/>
                              <w:sz w:val="44"/>
                              <w:szCs w:val="44"/>
                              <w:lang w:val="de-DE"/>
                            </w:rPr>
                            <w:t xml:space="preserve"> IRELAND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BF314" id="_x0000_t202" coordsize="21600,21600" o:spt="202" path="m,l,21600r21600,l21600,xe">
              <v:stroke joinstyle="miter"/>
              <v:path gradientshapeok="t" o:connecttype="rect"/>
            </v:shapetype>
            <v:shape id="_x0000_s1027" type="#_x0000_t202" style="position:absolute;margin-left:69.75pt;margin-top:-14.4pt;width:449.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" filled="f" stroked="f">
              <v:textbox style="mso-fit-shape-to-text:t">
                <w:txbxContent>
                  <w:p w14:paraId="18862F65" w14:textId="12065135" w:rsidR="00AD1C90" w:rsidRPr="0082694B" w:rsidRDefault="00AD00E0">
                    <w:pPr>
                      <w:rPr>
                        <w:color w:val="FFFFFF" w:themeColor="background1"/>
                        <w:sz w:val="44"/>
                        <w:szCs w:val="44"/>
                        <w:lang w:val="de-DE"/>
                      </w:rPr>
                    </w:pPr>
                    <w:r>
                      <w:rPr>
                        <w:color w:val="FFFFFF" w:themeColor="background1"/>
                        <w:sz w:val="44"/>
                        <w:szCs w:val="44"/>
                        <w:lang w:val="de-DE"/>
                      </w:rPr>
                      <w:t xml:space="preserve">CONTRACTS </w:t>
                    </w:r>
                    <w:r w:rsidR="004F32FC">
                      <w:rPr>
                        <w:color w:val="FFFFFF" w:themeColor="background1"/>
                        <w:sz w:val="44"/>
                        <w:szCs w:val="44"/>
                        <w:lang w:val="de-DE"/>
                      </w:rPr>
                      <w:t>MANAGER</w:t>
                    </w:r>
                    <w:r>
                      <w:rPr>
                        <w:color w:val="FFFFFF" w:themeColor="background1"/>
                        <w:sz w:val="44"/>
                        <w:szCs w:val="44"/>
                        <w:lang w:val="de-DE"/>
                      </w:rPr>
                      <w:t xml:space="preserve"> IRELAND</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4C50C50A" wp14:editId="51A3DE68">
          <wp:simplePos x="0" y="0"/>
          <wp:positionH relativeFrom="margin">
            <wp:posOffset>-507218</wp:posOffset>
          </wp:positionH>
          <wp:positionV relativeFrom="paragraph">
            <wp:posOffset>-366004</wp:posOffset>
          </wp:positionV>
          <wp:extent cx="939521" cy="7857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521" cy="785779"/>
                  </a:xfrm>
                  <a:prstGeom prst="rect">
                    <a:avLst/>
                  </a:prstGeom>
                </pic:spPr>
              </pic:pic>
            </a:graphicData>
          </a:graphic>
          <wp14:sizeRelH relativeFrom="margin">
            <wp14:pctWidth>0</wp14:pctWidth>
          </wp14:sizeRelH>
          <wp14:sizeRelV relativeFrom="margin">
            <wp14:pctHeight>0</wp14:pctHeight>
          </wp14:sizeRelV>
        </wp:anchor>
      </w:drawing>
    </w:r>
    <w:r w:rsidR="00711994">
      <w:rPr>
        <w:noProof/>
        <w:lang w:eastAsia="en-GB"/>
      </w:rPr>
      <mc:AlternateContent>
        <mc:Choice Requires="wps">
          <w:drawing>
            <wp:anchor distT="45720" distB="45720" distL="114300" distR="114300" simplePos="0" relativeHeight="251662336" behindDoc="0" locked="0" layoutInCell="1" allowOverlap="1" wp14:anchorId="16982A74" wp14:editId="66A1627B">
              <wp:simplePos x="0" y="0"/>
              <wp:positionH relativeFrom="page">
                <wp:align>left</wp:align>
              </wp:positionH>
              <wp:positionV relativeFrom="paragraph">
                <wp:posOffset>-449580</wp:posOffset>
              </wp:positionV>
              <wp:extent cx="7724775" cy="9525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952500"/>
                      </a:xfrm>
                      <a:prstGeom prst="rect">
                        <a:avLst/>
                      </a:prstGeom>
                      <a:solidFill>
                        <a:srgbClr val="FE6625"/>
                      </a:solidFill>
                      <a:ln w="9525">
                        <a:noFill/>
                        <a:miter lim="800000"/>
                        <a:headEnd/>
                        <a:tailEnd/>
                      </a:ln>
                    </wps:spPr>
                    <wps:txbx>
                      <w:txbxContent>
                        <w:p w14:paraId="04481B1D" w14:textId="77777777" w:rsidR="00711994" w:rsidRDefault="00711994" w:rsidP="00644F97">
                          <w:pPr>
                            <w:shd w:val="clear" w:color="auto" w:fill="FE662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2A74" id="_x0000_s1028" type="#_x0000_t202" style="position:absolute;margin-left:0;margin-top:-35.4pt;width:608.25pt;height:75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" fillcolor="#fe6625" stroked="f">
              <v:textbox>
                <w:txbxContent>
                  <w:p w14:paraId="04481B1D" w14:textId="77777777" w:rsidR="00711994" w:rsidRDefault="00711994" w:rsidP="00644F97">
                    <w:pPr>
                      <w:shd w:val="clear" w:color="auto" w:fill="FE6625"/>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41737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50pt" o:bullet="t">
        <v:imagedata r:id="rId1" o:title="clip_image001"/>
      </v:shape>
    </w:pict>
  </w:numPicBullet>
  <w:abstractNum w:abstractNumId="0" w15:restartNumberingAfterBreak="0">
    <w:nsid w:val="0B282A22"/>
    <w:multiLevelType w:val="hybridMultilevel"/>
    <w:tmpl w:val="C006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9100A"/>
    <w:multiLevelType w:val="hybridMultilevel"/>
    <w:tmpl w:val="6268A3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3B73465"/>
    <w:multiLevelType w:val="hybridMultilevel"/>
    <w:tmpl w:val="99E6B386"/>
    <w:lvl w:ilvl="0" w:tplc="08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093690"/>
    <w:multiLevelType w:val="hybridMultilevel"/>
    <w:tmpl w:val="D22A20D2"/>
    <w:lvl w:ilvl="0" w:tplc="08090001">
      <w:start w:val="1"/>
      <w:numFmt w:val="bullet"/>
      <w:lvlText w:val=""/>
      <w:lvlJc w:val="left"/>
      <w:pPr>
        <w:ind w:left="720" w:hanging="360"/>
      </w:pPr>
      <w:rPr>
        <w:rFonts w:ascii="Symbol" w:hAnsi="Symbol" w:hint="default"/>
        <w:color w:val="FE662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1A7CBE"/>
    <w:multiLevelType w:val="hybridMultilevel"/>
    <w:tmpl w:val="D4660CAA"/>
    <w:lvl w:ilvl="0" w:tplc="08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AD1F96"/>
    <w:multiLevelType w:val="hybridMultilevel"/>
    <w:tmpl w:val="D2FE1346"/>
    <w:lvl w:ilvl="0" w:tplc="474E07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9C52C9"/>
    <w:multiLevelType w:val="hybridMultilevel"/>
    <w:tmpl w:val="72465F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F7CF4"/>
    <w:multiLevelType w:val="hybridMultilevel"/>
    <w:tmpl w:val="B93EFD62"/>
    <w:lvl w:ilvl="0" w:tplc="3EBAB4AA">
      <w:numFmt w:val="bullet"/>
      <w:lvlText w:val=""/>
      <w:lvlPicBulletId w:val="0"/>
      <w:lvlJc w:val="left"/>
      <w:pPr>
        <w:ind w:left="720" w:hanging="360"/>
      </w:pPr>
      <w:rPr>
        <w:rFonts w:ascii="Symbol" w:eastAsia="Calibri" w:hAnsi="Symbol" w:cs="Calibri"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8729FC"/>
    <w:multiLevelType w:val="hybridMultilevel"/>
    <w:tmpl w:val="4D309FB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D502C33"/>
    <w:multiLevelType w:val="hybridMultilevel"/>
    <w:tmpl w:val="BCDA7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8663B8"/>
    <w:multiLevelType w:val="hybridMultilevel"/>
    <w:tmpl w:val="089A456C"/>
    <w:lvl w:ilvl="0" w:tplc="924836F2">
      <w:start w:val="1"/>
      <w:numFmt w:val="bullet"/>
      <w:lvlText w:val="o"/>
      <w:lvlJc w:val="left"/>
      <w:pPr>
        <w:ind w:left="720" w:hanging="360"/>
      </w:pPr>
      <w:rPr>
        <w:rFonts w:ascii="Courier New" w:hAnsi="Courier New" w:hint="default"/>
        <w:color w:val="FE662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28746889">
    <w:abstractNumId w:val="7"/>
  </w:num>
  <w:num w:numId="2" w16cid:durableId="290401822">
    <w:abstractNumId w:val="10"/>
  </w:num>
  <w:num w:numId="3" w16cid:durableId="1951204217">
    <w:abstractNumId w:val="3"/>
  </w:num>
  <w:num w:numId="4" w16cid:durableId="463893998">
    <w:abstractNumId w:val="0"/>
  </w:num>
  <w:num w:numId="5" w16cid:durableId="1962880393">
    <w:abstractNumId w:val="9"/>
  </w:num>
  <w:num w:numId="6" w16cid:durableId="93404540">
    <w:abstractNumId w:val="6"/>
  </w:num>
  <w:num w:numId="7" w16cid:durableId="1353386262">
    <w:abstractNumId w:val="2"/>
  </w:num>
  <w:num w:numId="8" w16cid:durableId="1157653558">
    <w:abstractNumId w:val="4"/>
  </w:num>
  <w:num w:numId="9" w16cid:durableId="1612934725">
    <w:abstractNumId w:val="8"/>
  </w:num>
  <w:num w:numId="10" w16cid:durableId="2087334672">
    <w:abstractNumId w:val="1"/>
  </w:num>
  <w:num w:numId="11" w16cid:durableId="1765954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jI2MDI1MjIyNrFU0lEKTi0uzszPAykwqgUAmIHZTywAAAA="/>
  </w:docVars>
  <w:rsids>
    <w:rsidRoot w:val="00540CC2"/>
    <w:rsid w:val="00013361"/>
    <w:rsid w:val="0001601C"/>
    <w:rsid w:val="000376B3"/>
    <w:rsid w:val="00037CE6"/>
    <w:rsid w:val="00087A6D"/>
    <w:rsid w:val="000A7066"/>
    <w:rsid w:val="000F7B63"/>
    <w:rsid w:val="0010353A"/>
    <w:rsid w:val="001148D7"/>
    <w:rsid w:val="00130270"/>
    <w:rsid w:val="0015439E"/>
    <w:rsid w:val="00160C71"/>
    <w:rsid w:val="00163984"/>
    <w:rsid w:val="00175E32"/>
    <w:rsid w:val="001904D3"/>
    <w:rsid w:val="0022422E"/>
    <w:rsid w:val="00240C37"/>
    <w:rsid w:val="00274E2B"/>
    <w:rsid w:val="002B16EC"/>
    <w:rsid w:val="00386075"/>
    <w:rsid w:val="003A271D"/>
    <w:rsid w:val="003A30DA"/>
    <w:rsid w:val="003F457A"/>
    <w:rsid w:val="0041767B"/>
    <w:rsid w:val="00421619"/>
    <w:rsid w:val="004401B2"/>
    <w:rsid w:val="00457A08"/>
    <w:rsid w:val="00481AE3"/>
    <w:rsid w:val="00494DFE"/>
    <w:rsid w:val="004F32FC"/>
    <w:rsid w:val="00504D60"/>
    <w:rsid w:val="00525427"/>
    <w:rsid w:val="00540CC2"/>
    <w:rsid w:val="00544CB8"/>
    <w:rsid w:val="00554EC0"/>
    <w:rsid w:val="00572A04"/>
    <w:rsid w:val="00574D35"/>
    <w:rsid w:val="0058173B"/>
    <w:rsid w:val="005A7BBF"/>
    <w:rsid w:val="005F392A"/>
    <w:rsid w:val="006110BC"/>
    <w:rsid w:val="00644F97"/>
    <w:rsid w:val="00650AB9"/>
    <w:rsid w:val="0067448C"/>
    <w:rsid w:val="0068181F"/>
    <w:rsid w:val="006D44D0"/>
    <w:rsid w:val="006F5D8F"/>
    <w:rsid w:val="00711994"/>
    <w:rsid w:val="007C5E8B"/>
    <w:rsid w:val="00822E6E"/>
    <w:rsid w:val="0082694B"/>
    <w:rsid w:val="008C7484"/>
    <w:rsid w:val="008D3FF4"/>
    <w:rsid w:val="00920056"/>
    <w:rsid w:val="00946695"/>
    <w:rsid w:val="00A0157B"/>
    <w:rsid w:val="00A154C8"/>
    <w:rsid w:val="00A44E79"/>
    <w:rsid w:val="00A70ACB"/>
    <w:rsid w:val="00A77361"/>
    <w:rsid w:val="00A8694B"/>
    <w:rsid w:val="00AD00E0"/>
    <w:rsid w:val="00AD1C52"/>
    <w:rsid w:val="00AD1C90"/>
    <w:rsid w:val="00AF648F"/>
    <w:rsid w:val="00B044CD"/>
    <w:rsid w:val="00B075E0"/>
    <w:rsid w:val="00B52835"/>
    <w:rsid w:val="00B72AE1"/>
    <w:rsid w:val="00B9766B"/>
    <w:rsid w:val="00BC7264"/>
    <w:rsid w:val="00BF1D3D"/>
    <w:rsid w:val="00BF3020"/>
    <w:rsid w:val="00C5391B"/>
    <w:rsid w:val="00C71644"/>
    <w:rsid w:val="00C87773"/>
    <w:rsid w:val="00C92FA6"/>
    <w:rsid w:val="00CB72A0"/>
    <w:rsid w:val="00CD7876"/>
    <w:rsid w:val="00CF33B0"/>
    <w:rsid w:val="00D132B9"/>
    <w:rsid w:val="00D937D8"/>
    <w:rsid w:val="00DB7FB6"/>
    <w:rsid w:val="00DC6C97"/>
    <w:rsid w:val="00DD3EBE"/>
    <w:rsid w:val="00DD63B7"/>
    <w:rsid w:val="00DF0894"/>
    <w:rsid w:val="00DF3101"/>
    <w:rsid w:val="00E029CA"/>
    <w:rsid w:val="00E44D25"/>
    <w:rsid w:val="00E73A65"/>
    <w:rsid w:val="00EA0665"/>
    <w:rsid w:val="00EB538A"/>
    <w:rsid w:val="00F261BC"/>
    <w:rsid w:val="00F746FE"/>
    <w:rsid w:val="00FE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AD1FC03"/>
  <w15:chartTrackingRefBased/>
  <w15:docId w15:val="{5EAD08AC-0085-4AA1-B0EE-00224260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C2"/>
  </w:style>
  <w:style w:type="paragraph" w:styleId="Footer">
    <w:name w:val="footer"/>
    <w:basedOn w:val="Normal"/>
    <w:link w:val="FooterChar"/>
    <w:uiPriority w:val="99"/>
    <w:unhideWhenUsed/>
    <w:rsid w:val="0054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C2"/>
  </w:style>
  <w:style w:type="character" w:styleId="Hyperlink">
    <w:name w:val="Hyperlink"/>
    <w:basedOn w:val="DefaultParagraphFont"/>
    <w:uiPriority w:val="99"/>
    <w:unhideWhenUsed/>
    <w:rsid w:val="00240C37"/>
    <w:rPr>
      <w:color w:val="0563C1" w:themeColor="hyperlink"/>
      <w:u w:val="single"/>
    </w:rPr>
  </w:style>
  <w:style w:type="paragraph" w:styleId="PlainText">
    <w:name w:val="Plain Text"/>
    <w:basedOn w:val="Normal"/>
    <w:link w:val="PlainTextChar"/>
    <w:uiPriority w:val="99"/>
    <w:unhideWhenUsed/>
    <w:rsid w:val="00B9766B"/>
    <w:pPr>
      <w:spacing w:after="0" w:line="240" w:lineRule="auto"/>
    </w:pPr>
    <w:rPr>
      <w:szCs w:val="21"/>
    </w:rPr>
  </w:style>
  <w:style w:type="character" w:customStyle="1" w:styleId="PlainTextChar">
    <w:name w:val="Plain Text Char"/>
    <w:basedOn w:val="DefaultParagraphFont"/>
    <w:link w:val="PlainText"/>
    <w:uiPriority w:val="99"/>
    <w:rsid w:val="00B9766B"/>
    <w:rPr>
      <w:szCs w:val="21"/>
    </w:rPr>
  </w:style>
  <w:style w:type="paragraph" w:styleId="NoSpacing">
    <w:name w:val="No Spacing"/>
    <w:uiPriority w:val="1"/>
    <w:qFormat/>
    <w:rsid w:val="0082694B"/>
    <w:pPr>
      <w:spacing w:after="0" w:line="240" w:lineRule="auto"/>
    </w:pPr>
  </w:style>
  <w:style w:type="paragraph" w:styleId="ListParagraph">
    <w:name w:val="List Paragraph"/>
    <w:basedOn w:val="Normal"/>
    <w:uiPriority w:val="34"/>
    <w:qFormat/>
    <w:rsid w:val="004F32F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49265">
      <w:bodyDiv w:val="1"/>
      <w:marLeft w:val="0"/>
      <w:marRight w:val="0"/>
      <w:marTop w:val="0"/>
      <w:marBottom w:val="0"/>
      <w:divBdr>
        <w:top w:val="none" w:sz="0" w:space="0" w:color="auto"/>
        <w:left w:val="none" w:sz="0" w:space="0" w:color="auto"/>
        <w:bottom w:val="none" w:sz="0" w:space="0" w:color="auto"/>
        <w:right w:val="none" w:sz="0" w:space="0" w:color="auto"/>
      </w:divBdr>
    </w:div>
    <w:div w:id="656422307">
      <w:bodyDiv w:val="1"/>
      <w:marLeft w:val="0"/>
      <w:marRight w:val="0"/>
      <w:marTop w:val="0"/>
      <w:marBottom w:val="0"/>
      <w:divBdr>
        <w:top w:val="none" w:sz="0" w:space="0" w:color="auto"/>
        <w:left w:val="none" w:sz="0" w:space="0" w:color="auto"/>
        <w:bottom w:val="none" w:sz="0" w:space="0" w:color="auto"/>
        <w:right w:val="none" w:sz="0" w:space="0" w:color="auto"/>
      </w:divBdr>
    </w:div>
    <w:div w:id="876967439">
      <w:bodyDiv w:val="1"/>
      <w:marLeft w:val="0"/>
      <w:marRight w:val="0"/>
      <w:marTop w:val="0"/>
      <w:marBottom w:val="0"/>
      <w:divBdr>
        <w:top w:val="none" w:sz="0" w:space="0" w:color="auto"/>
        <w:left w:val="none" w:sz="0" w:space="0" w:color="auto"/>
        <w:bottom w:val="none" w:sz="0" w:space="0" w:color="auto"/>
        <w:right w:val="none" w:sz="0" w:space="0" w:color="auto"/>
      </w:divBdr>
    </w:div>
    <w:div w:id="1068958101">
      <w:bodyDiv w:val="1"/>
      <w:marLeft w:val="0"/>
      <w:marRight w:val="0"/>
      <w:marTop w:val="0"/>
      <w:marBottom w:val="0"/>
      <w:divBdr>
        <w:top w:val="none" w:sz="0" w:space="0" w:color="auto"/>
        <w:left w:val="none" w:sz="0" w:space="0" w:color="auto"/>
        <w:bottom w:val="none" w:sz="0" w:space="0" w:color="auto"/>
        <w:right w:val="none" w:sz="0" w:space="0" w:color="auto"/>
      </w:divBdr>
    </w:div>
    <w:div w:id="1148746323">
      <w:bodyDiv w:val="1"/>
      <w:marLeft w:val="0"/>
      <w:marRight w:val="0"/>
      <w:marTop w:val="0"/>
      <w:marBottom w:val="0"/>
      <w:divBdr>
        <w:top w:val="none" w:sz="0" w:space="0" w:color="auto"/>
        <w:left w:val="none" w:sz="0" w:space="0" w:color="auto"/>
        <w:bottom w:val="none" w:sz="0" w:space="0" w:color="auto"/>
        <w:right w:val="none" w:sz="0" w:space="0" w:color="auto"/>
      </w:divBdr>
    </w:div>
    <w:div w:id="1447120797">
      <w:bodyDiv w:val="1"/>
      <w:marLeft w:val="0"/>
      <w:marRight w:val="0"/>
      <w:marTop w:val="0"/>
      <w:marBottom w:val="0"/>
      <w:divBdr>
        <w:top w:val="none" w:sz="0" w:space="0" w:color="auto"/>
        <w:left w:val="none" w:sz="0" w:space="0" w:color="auto"/>
        <w:bottom w:val="none" w:sz="0" w:space="0" w:color="auto"/>
        <w:right w:val="none" w:sz="0" w:space="0" w:color="auto"/>
      </w:divBdr>
    </w:div>
    <w:div w:id="1791313991">
      <w:bodyDiv w:val="1"/>
      <w:marLeft w:val="0"/>
      <w:marRight w:val="0"/>
      <w:marTop w:val="0"/>
      <w:marBottom w:val="0"/>
      <w:divBdr>
        <w:top w:val="none" w:sz="0" w:space="0" w:color="auto"/>
        <w:left w:val="none" w:sz="0" w:space="0" w:color="auto"/>
        <w:bottom w:val="none" w:sz="0" w:space="0" w:color="auto"/>
        <w:right w:val="none" w:sz="0" w:space="0" w:color="auto"/>
      </w:divBdr>
    </w:div>
    <w:div w:id="19055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45cd42-fac9-4d00-b7ed-2e5dee4d77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1AAA744FD194D9310BA59BA91991C" ma:contentTypeVersion="14" ma:contentTypeDescription="Create a new document." ma:contentTypeScope="" ma:versionID="110ae4b2d2a6e394226997fba4b36782">
  <xsd:schema xmlns:xsd="http://www.w3.org/2001/XMLSchema" xmlns:xs="http://www.w3.org/2001/XMLSchema" xmlns:p="http://schemas.microsoft.com/office/2006/metadata/properties" xmlns:ns2="7b45cd42-fac9-4d00-b7ed-2e5dee4d7761" xmlns:ns3="21607aca-6693-4927-b16c-fa5d850c65f9" targetNamespace="http://schemas.microsoft.com/office/2006/metadata/properties" ma:root="true" ma:fieldsID="496246f3e40ca009981c3a5f98936f14" ns2:_="" ns3:_="">
    <xsd:import namespace="7b45cd42-fac9-4d00-b7ed-2e5dee4d7761"/>
    <xsd:import namespace="21607aca-6693-4927-b16c-fa5d850c65f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5cd42-fac9-4d00-b7ed-2e5dee4d7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91114d5-0f7a-4802-9a16-9404d61783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07aca-6693-4927-b16c-fa5d850c65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5584F-9826-4869-81D4-CA22B63FFDA0}">
  <ds:schemaRefs>
    <ds:schemaRef ds:uri="http://schemas.microsoft.com/office/2006/metadata/properties"/>
    <ds:schemaRef ds:uri="http://schemas.microsoft.com/office/infopath/2007/PartnerControls"/>
    <ds:schemaRef ds:uri="7b45cd42-fac9-4d00-b7ed-2e5dee4d7761"/>
  </ds:schemaRefs>
</ds:datastoreItem>
</file>

<file path=customXml/itemProps2.xml><?xml version="1.0" encoding="utf-8"?>
<ds:datastoreItem xmlns:ds="http://schemas.openxmlformats.org/officeDocument/2006/customXml" ds:itemID="{28892221-E939-4B3F-A1AB-BB6162C64ACB}">
  <ds:schemaRefs>
    <ds:schemaRef ds:uri="http://schemas.microsoft.com/sharepoint/v3/contenttype/forms"/>
  </ds:schemaRefs>
</ds:datastoreItem>
</file>

<file path=customXml/itemProps3.xml><?xml version="1.0" encoding="utf-8"?>
<ds:datastoreItem xmlns:ds="http://schemas.openxmlformats.org/officeDocument/2006/customXml" ds:itemID="{B01C9264-5B4C-40B5-9191-42C0D5AB1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5cd42-fac9-4d00-b7ed-2e5dee4d7761"/>
    <ds:schemaRef ds:uri="21607aca-6693-4927-b16c-fa5d850c6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Latino</dc:creator>
  <cp:keywords/>
  <dc:description/>
  <cp:lastModifiedBy>Sarah Finch</cp:lastModifiedBy>
  <cp:revision>2</cp:revision>
  <dcterms:created xsi:type="dcterms:W3CDTF">2023-11-08T17:13:00Z</dcterms:created>
  <dcterms:modified xsi:type="dcterms:W3CDTF">2023-11-08T17:13:00Z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0x0101000811AAA744FD194D9310BA59BA91991C</vt:lpwstr>
  </property>
</Properties>
</file>