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33D9" w14:textId="77777777" w:rsidR="00946695" w:rsidRPr="002A4BB4" w:rsidRDefault="000267CA" w:rsidP="00C332E1">
      <w:pPr>
        <w:tabs>
          <w:tab w:val="left" w:pos="7080"/>
        </w:tabs>
        <w:jc w:val="both"/>
        <w:rPr>
          <w:rFonts w:cs="Arial"/>
        </w:rPr>
      </w:pPr>
      <w:r w:rsidRPr="002A4BB4">
        <w:rPr>
          <w:rFonts w:cs="Arial"/>
          <w:noProof/>
          <w:lang w:val="en-US"/>
        </w:rPr>
        <w:drawing>
          <wp:anchor distT="0" distB="0" distL="114300" distR="114300" simplePos="0" relativeHeight="251658242" behindDoc="0" locked="0" layoutInCell="1" allowOverlap="1" wp14:anchorId="133A36FA" wp14:editId="3B5BD27D">
            <wp:simplePos x="0" y="0"/>
            <wp:positionH relativeFrom="column">
              <wp:posOffset>-600075</wp:posOffset>
            </wp:positionH>
            <wp:positionV relativeFrom="paragraph">
              <wp:posOffset>-965835</wp:posOffset>
            </wp:positionV>
            <wp:extent cx="5228632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3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0"/>
                    <a:stretch/>
                  </pic:blipFill>
                  <pic:spPr bwMode="auto">
                    <a:xfrm>
                      <a:off x="0" y="0"/>
                      <a:ext cx="5228632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BB4">
        <w:rPr>
          <w:rFonts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41D7BFD" wp14:editId="7A2A51B4">
                <wp:simplePos x="0" y="0"/>
                <wp:positionH relativeFrom="page">
                  <wp:align>left</wp:align>
                </wp:positionH>
                <wp:positionV relativeFrom="paragraph">
                  <wp:posOffset>-1142365</wp:posOffset>
                </wp:positionV>
                <wp:extent cx="7537450" cy="1463040"/>
                <wp:effectExtent l="0" t="0" r="635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1463040"/>
                        </a:xfrm>
                        <a:prstGeom prst="rect">
                          <a:avLst/>
                        </a:prstGeom>
                        <a:solidFill>
                          <a:srgbClr val="D304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A351" w14:textId="77777777" w:rsidR="008D3FF4" w:rsidRDefault="008D3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D7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9.95pt;width:593.5pt;height:115.2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" fillcolor="#d3045f" stroked="f">
                <v:textbox>
                  <w:txbxContent>
                    <w:p w14:paraId="060BA351" w14:textId="77777777" w:rsidR="008D3FF4" w:rsidRDefault="008D3FF4"/>
                  </w:txbxContent>
                </v:textbox>
                <w10:wrap anchorx="page"/>
              </v:shape>
            </w:pict>
          </mc:Fallback>
        </mc:AlternateContent>
      </w:r>
      <w:r w:rsidR="00037CE6" w:rsidRPr="002A4BB4">
        <w:rPr>
          <w:rFonts w:cs="Arial"/>
          <w:noProof/>
          <w:lang w:val="en-US"/>
        </w:rPr>
        <w:drawing>
          <wp:anchor distT="0" distB="0" distL="114300" distR="114300" simplePos="0" relativeHeight="251658241" behindDoc="0" locked="0" layoutInCell="1" allowOverlap="1" wp14:anchorId="448D5A74" wp14:editId="7DD3FBEA">
            <wp:simplePos x="0" y="0"/>
            <wp:positionH relativeFrom="margin">
              <wp:posOffset>5092995</wp:posOffset>
            </wp:positionH>
            <wp:positionV relativeFrom="paragraph">
              <wp:posOffset>-867823</wp:posOffset>
            </wp:positionV>
            <wp:extent cx="1298302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0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520CA" w14:textId="77777777" w:rsidR="001148D7" w:rsidRPr="002A4BB4" w:rsidRDefault="001148D7" w:rsidP="00C332E1">
      <w:pPr>
        <w:jc w:val="both"/>
        <w:rPr>
          <w:rFonts w:cs="Arial"/>
        </w:rPr>
      </w:pPr>
    </w:p>
    <w:p w14:paraId="68393EB1" w14:textId="5A90DA26" w:rsidR="00C24983" w:rsidRPr="002A4BB4" w:rsidRDefault="00D52DF4" w:rsidP="00C332E1">
      <w:pPr>
        <w:jc w:val="both"/>
        <w:rPr>
          <w:rFonts w:eastAsia="Calibri" w:cs="Arial"/>
          <w:b/>
          <w:caps/>
          <w:color w:val="D3045F"/>
          <w:sz w:val="32"/>
          <w:szCs w:val="32"/>
        </w:rPr>
      </w:pPr>
      <w:r w:rsidRPr="002A4BB4">
        <w:rPr>
          <w:rFonts w:eastAsia="Calibri" w:cs="Arial"/>
          <w:b/>
          <w:bCs/>
          <w:caps/>
          <w:color w:val="D3045F"/>
          <w:sz w:val="32"/>
          <w:szCs w:val="32"/>
        </w:rPr>
        <w:t xml:space="preserve">UK &amp; Ireland </w:t>
      </w:r>
      <w:r w:rsidR="00A20BEE">
        <w:rPr>
          <w:rFonts w:eastAsia="Calibri" w:cs="Arial"/>
          <w:b/>
          <w:bCs/>
          <w:caps/>
          <w:color w:val="D3045F"/>
          <w:sz w:val="32"/>
          <w:szCs w:val="32"/>
        </w:rPr>
        <w:t>management accountant</w:t>
      </w:r>
    </w:p>
    <w:p w14:paraId="7C87B607" w14:textId="2D5D1992" w:rsidR="00946695" w:rsidRPr="002A4BB4" w:rsidRDefault="6162794A" w:rsidP="00C332E1">
      <w:pPr>
        <w:pStyle w:val="NoSpacing"/>
        <w:ind w:left="2880" w:hanging="2880"/>
        <w:jc w:val="both"/>
        <w:rPr>
          <w:rFonts w:eastAsia="Calibri" w:cs="Arial"/>
          <w:b/>
          <w:bCs/>
          <w:color w:val="D3045F"/>
        </w:rPr>
      </w:pPr>
      <w:r w:rsidRPr="002A4BB4">
        <w:rPr>
          <w:rFonts w:eastAsia="Calibri" w:cs="Arial"/>
          <w:b/>
          <w:bCs/>
          <w:color w:val="D3045F"/>
        </w:rPr>
        <w:t>About us</w:t>
      </w:r>
      <w:r w:rsidR="00946695" w:rsidRPr="002A4BB4">
        <w:rPr>
          <w:rFonts w:cs="Arial"/>
        </w:rPr>
        <w:tab/>
      </w:r>
    </w:p>
    <w:p w14:paraId="4EA0E1BE" w14:textId="0CADF031" w:rsidR="00946695" w:rsidRPr="002A4BB4" w:rsidRDefault="6162794A" w:rsidP="00C332E1">
      <w:pPr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 xml:space="preserve">Tour Partner Group are a leading European Destination Management Company. </w:t>
      </w:r>
      <w:r w:rsidR="03BFD76C" w:rsidRPr="002A4BB4">
        <w:rPr>
          <w:rFonts w:eastAsia="Arial" w:cs="Arial"/>
          <w:szCs w:val="20"/>
        </w:rPr>
        <w:t>We are the experts</w:t>
      </w:r>
      <w:r w:rsidR="1A6593D5" w:rsidRPr="002A4BB4">
        <w:rPr>
          <w:rFonts w:eastAsia="Arial" w:cs="Arial"/>
          <w:szCs w:val="20"/>
        </w:rPr>
        <w:t xml:space="preserve"> </w:t>
      </w:r>
      <w:r w:rsidR="03BFD76C" w:rsidRPr="002A4BB4">
        <w:rPr>
          <w:rFonts w:eastAsia="Arial" w:cs="Arial"/>
          <w:szCs w:val="20"/>
        </w:rPr>
        <w:t xml:space="preserve">in developing European tours for the travel business. </w:t>
      </w:r>
      <w:r w:rsidR="77524274" w:rsidRPr="002A4BB4">
        <w:rPr>
          <w:rFonts w:eastAsia="Arial" w:cs="Arial"/>
          <w:szCs w:val="20"/>
        </w:rPr>
        <w:t xml:space="preserve">With operations across England, Scotland, Ireland and </w:t>
      </w:r>
      <w:proofErr w:type="spellStart"/>
      <w:r w:rsidR="77524274" w:rsidRPr="002A4BB4">
        <w:rPr>
          <w:rFonts w:eastAsia="Arial" w:cs="Arial"/>
          <w:szCs w:val="20"/>
        </w:rPr>
        <w:t>Scandanavia</w:t>
      </w:r>
      <w:proofErr w:type="spellEnd"/>
      <w:r w:rsidR="77524274" w:rsidRPr="002A4BB4">
        <w:rPr>
          <w:rFonts w:eastAsia="Arial" w:cs="Arial"/>
          <w:szCs w:val="20"/>
        </w:rPr>
        <w:t xml:space="preserve"> </w:t>
      </w:r>
      <w:r w:rsidR="1CA5D06A" w:rsidRPr="002A4BB4">
        <w:rPr>
          <w:rFonts w:eastAsia="Arial" w:cs="Arial"/>
          <w:szCs w:val="20"/>
        </w:rPr>
        <w:t>we serve customers from all over the world.</w:t>
      </w:r>
      <w:r w:rsidR="407F8C76" w:rsidRPr="002A4BB4">
        <w:rPr>
          <w:rFonts w:eastAsia="Arial" w:cs="Arial"/>
          <w:szCs w:val="20"/>
        </w:rPr>
        <w:t xml:space="preserve"> Post pandemic the company </w:t>
      </w:r>
      <w:r w:rsidR="37D8B97D" w:rsidRPr="002A4BB4">
        <w:rPr>
          <w:rFonts w:eastAsia="Arial" w:cs="Arial"/>
          <w:szCs w:val="20"/>
        </w:rPr>
        <w:t>h</w:t>
      </w:r>
      <w:r w:rsidR="19E161B3" w:rsidRPr="002A4BB4">
        <w:rPr>
          <w:rFonts w:eastAsia="Arial" w:cs="Arial"/>
          <w:szCs w:val="20"/>
        </w:rPr>
        <w:t>as recovered strongly and is expanding its operations and teams in all markets ahead of a significant</w:t>
      </w:r>
      <w:r w:rsidR="2619D14D" w:rsidRPr="002A4BB4">
        <w:rPr>
          <w:rFonts w:eastAsia="Arial" w:cs="Arial"/>
          <w:szCs w:val="20"/>
        </w:rPr>
        <w:t xml:space="preserve"> 2023 </w:t>
      </w:r>
      <w:r w:rsidR="19E161B3" w:rsidRPr="002A4BB4">
        <w:rPr>
          <w:rFonts w:eastAsia="Arial" w:cs="Arial"/>
          <w:szCs w:val="20"/>
        </w:rPr>
        <w:t xml:space="preserve">year </w:t>
      </w:r>
      <w:r w:rsidR="1D608977" w:rsidRPr="002A4BB4">
        <w:rPr>
          <w:rFonts w:eastAsia="Arial" w:cs="Arial"/>
          <w:szCs w:val="20"/>
        </w:rPr>
        <w:t>ahead.</w:t>
      </w:r>
    </w:p>
    <w:p w14:paraId="020C1352" w14:textId="108ED61C" w:rsidR="00946695" w:rsidRPr="002A4BB4" w:rsidRDefault="00946695" w:rsidP="00C332E1">
      <w:pPr>
        <w:pStyle w:val="NoSpacing"/>
        <w:ind w:left="2880" w:hanging="2880"/>
        <w:jc w:val="both"/>
        <w:rPr>
          <w:rFonts w:eastAsia="Arial" w:cs="Arial"/>
          <w:szCs w:val="20"/>
        </w:rPr>
      </w:pPr>
    </w:p>
    <w:p w14:paraId="7726EC35" w14:textId="440E3DBF" w:rsidR="00946695" w:rsidRPr="002A4BB4" w:rsidRDefault="04C512B1" w:rsidP="00C332E1">
      <w:pPr>
        <w:jc w:val="both"/>
        <w:rPr>
          <w:rFonts w:eastAsia="Arial" w:cs="Arial"/>
          <w:b/>
          <w:bCs/>
          <w:color w:val="D3045F"/>
          <w:szCs w:val="20"/>
        </w:rPr>
      </w:pPr>
      <w:proofErr w:type="gramStart"/>
      <w:r w:rsidRPr="002A4BB4">
        <w:rPr>
          <w:rFonts w:eastAsia="Arial" w:cs="Arial"/>
          <w:b/>
          <w:bCs/>
          <w:color w:val="D3045F"/>
          <w:szCs w:val="20"/>
        </w:rPr>
        <w:t>Overall</w:t>
      </w:r>
      <w:proofErr w:type="gramEnd"/>
      <w:r w:rsidRPr="002A4BB4">
        <w:rPr>
          <w:rFonts w:eastAsia="Arial" w:cs="Arial"/>
          <w:b/>
          <w:bCs/>
          <w:color w:val="D3045F"/>
          <w:szCs w:val="20"/>
        </w:rPr>
        <w:t xml:space="preserve"> Purpose</w:t>
      </w:r>
    </w:p>
    <w:p w14:paraId="78901A98" w14:textId="30637064" w:rsidR="00AB043B" w:rsidRPr="002A4BB4" w:rsidRDefault="05D6B960" w:rsidP="00C332E1">
      <w:pPr>
        <w:pStyle w:val="NoSpacing"/>
        <w:ind w:left="2880" w:hanging="288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b/>
          <w:bCs/>
          <w:color w:val="D3045F"/>
          <w:szCs w:val="20"/>
        </w:rPr>
        <w:t>Person specification:</w:t>
      </w:r>
      <w:r w:rsidR="00AB043B" w:rsidRPr="002A4BB4">
        <w:rPr>
          <w:rFonts w:cs="Arial"/>
        </w:rPr>
        <w:tab/>
      </w:r>
      <w:r w:rsidR="460250C6" w:rsidRPr="002A4BB4">
        <w:rPr>
          <w:rFonts w:eastAsia="Arial" w:cs="Arial"/>
          <w:szCs w:val="20"/>
        </w:rPr>
        <w:t xml:space="preserve">We are looking for a </w:t>
      </w:r>
      <w:proofErr w:type="gramStart"/>
      <w:r w:rsidR="460250C6" w:rsidRPr="002A4BB4">
        <w:rPr>
          <w:rFonts w:eastAsia="Arial" w:cs="Arial"/>
          <w:szCs w:val="20"/>
        </w:rPr>
        <w:t>hands</w:t>
      </w:r>
      <w:proofErr w:type="gramEnd"/>
      <w:r w:rsidR="460250C6" w:rsidRPr="002A4BB4">
        <w:rPr>
          <w:rFonts w:eastAsia="Arial" w:cs="Arial"/>
          <w:szCs w:val="20"/>
        </w:rPr>
        <w:t xml:space="preserve"> on, </w:t>
      </w:r>
      <w:r w:rsidR="5E7B9FAD" w:rsidRPr="002A4BB4">
        <w:rPr>
          <w:rFonts w:eastAsia="Arial" w:cs="Arial"/>
          <w:szCs w:val="20"/>
        </w:rPr>
        <w:t xml:space="preserve">problem solver with great initiative and resourcefulness to help us establish best in class </w:t>
      </w:r>
      <w:r w:rsidR="31644D3E" w:rsidRPr="002A4BB4">
        <w:rPr>
          <w:rFonts w:eastAsia="Arial" w:cs="Arial"/>
          <w:szCs w:val="20"/>
        </w:rPr>
        <w:t xml:space="preserve">finance </w:t>
      </w:r>
      <w:r w:rsidR="004D48AC" w:rsidRPr="002A4BB4">
        <w:rPr>
          <w:rFonts w:eastAsia="Arial" w:cs="Arial"/>
          <w:szCs w:val="20"/>
        </w:rPr>
        <w:t>accounting and business partnering in our UK &amp; Irish business</w:t>
      </w:r>
    </w:p>
    <w:p w14:paraId="22854584" w14:textId="77777777" w:rsidR="00AB043B" w:rsidRPr="002A4BB4" w:rsidRDefault="00AB043B" w:rsidP="00C332E1">
      <w:pPr>
        <w:pStyle w:val="NoSpacing"/>
        <w:jc w:val="both"/>
        <w:rPr>
          <w:rFonts w:eastAsia="Arial" w:cs="Arial"/>
          <w:b/>
          <w:bCs/>
          <w:szCs w:val="20"/>
        </w:rPr>
      </w:pPr>
    </w:p>
    <w:p w14:paraId="6DC88DED" w14:textId="18724548" w:rsidR="005B01BB" w:rsidRPr="002A4BB4" w:rsidRDefault="360DEA27" w:rsidP="00C332E1">
      <w:pPr>
        <w:pStyle w:val="NoSpacing"/>
        <w:jc w:val="both"/>
        <w:rPr>
          <w:rFonts w:eastAsia="Arial" w:cs="Arial"/>
          <w:color w:val="1F497D"/>
          <w:szCs w:val="20"/>
          <w:lang w:val="en-IE"/>
        </w:rPr>
      </w:pPr>
      <w:r w:rsidRPr="002A4BB4">
        <w:rPr>
          <w:rFonts w:eastAsia="Arial" w:cs="Arial"/>
          <w:b/>
          <w:bCs/>
          <w:color w:val="D3045F"/>
          <w:szCs w:val="20"/>
        </w:rPr>
        <w:t>Reports to:</w:t>
      </w:r>
      <w:r w:rsidR="00403A7F" w:rsidRPr="002A4BB4">
        <w:rPr>
          <w:rFonts w:cs="Arial"/>
        </w:rPr>
        <w:tab/>
      </w:r>
      <w:r w:rsidR="00403A7F" w:rsidRPr="002A4BB4">
        <w:rPr>
          <w:rFonts w:cs="Arial"/>
        </w:rPr>
        <w:tab/>
      </w:r>
      <w:r w:rsidR="00403A7F" w:rsidRPr="002A4BB4">
        <w:rPr>
          <w:rFonts w:cs="Arial"/>
        </w:rPr>
        <w:tab/>
      </w:r>
      <w:r w:rsidR="002A4BB4" w:rsidRPr="002A4BB4">
        <w:rPr>
          <w:rFonts w:eastAsia="Arial" w:cs="Arial"/>
          <w:szCs w:val="20"/>
        </w:rPr>
        <w:t>UK &amp; IRELAND FINANCE MANAGER</w:t>
      </w:r>
    </w:p>
    <w:p w14:paraId="41F9A70C" w14:textId="77777777" w:rsidR="00403A7F" w:rsidRPr="002A4BB4" w:rsidRDefault="00403A7F" w:rsidP="00C332E1">
      <w:pPr>
        <w:pStyle w:val="NoSpacing"/>
        <w:jc w:val="both"/>
        <w:rPr>
          <w:rFonts w:eastAsia="Arial" w:cs="Arial"/>
          <w:b/>
          <w:bCs/>
          <w:color w:val="D3045F"/>
          <w:szCs w:val="20"/>
        </w:rPr>
      </w:pPr>
    </w:p>
    <w:p w14:paraId="5173ED8B" w14:textId="4408E809" w:rsidR="00AB043B" w:rsidRPr="002A4BB4" w:rsidRDefault="05D6B960" w:rsidP="00C332E1">
      <w:pPr>
        <w:pStyle w:val="NoSpacing"/>
        <w:ind w:left="2880" w:hanging="288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b/>
          <w:bCs/>
          <w:color w:val="D3045F"/>
          <w:szCs w:val="20"/>
        </w:rPr>
        <w:t>Job specification:</w:t>
      </w:r>
      <w:r w:rsidR="00AB043B" w:rsidRPr="002A4BB4">
        <w:rPr>
          <w:rFonts w:cs="Arial"/>
        </w:rPr>
        <w:tab/>
      </w:r>
      <w:r w:rsidR="7009326F" w:rsidRPr="002A4BB4">
        <w:rPr>
          <w:rFonts w:eastAsia="Arial" w:cs="Arial"/>
          <w:szCs w:val="20"/>
        </w:rPr>
        <w:t xml:space="preserve">This will be a varied role with </w:t>
      </w:r>
      <w:r w:rsidR="002A4BB4" w:rsidRPr="002A4BB4">
        <w:rPr>
          <w:rFonts w:eastAsia="Arial" w:cs="Arial"/>
          <w:szCs w:val="20"/>
        </w:rPr>
        <w:t>support for all</w:t>
      </w:r>
      <w:r w:rsidR="7009326F" w:rsidRPr="002A4BB4">
        <w:rPr>
          <w:rFonts w:eastAsia="Arial" w:cs="Arial"/>
          <w:szCs w:val="20"/>
        </w:rPr>
        <w:t xml:space="preserve"> </w:t>
      </w:r>
      <w:r w:rsidR="00D52DF4" w:rsidRPr="002A4BB4">
        <w:rPr>
          <w:rFonts w:eastAsia="Arial" w:cs="Arial"/>
          <w:szCs w:val="20"/>
        </w:rPr>
        <w:t xml:space="preserve">UK&amp;I </w:t>
      </w:r>
      <w:r w:rsidR="00B07386" w:rsidRPr="002A4BB4">
        <w:rPr>
          <w:rFonts w:eastAsia="Arial" w:cs="Arial"/>
          <w:szCs w:val="20"/>
        </w:rPr>
        <w:t>finance</w:t>
      </w:r>
      <w:r w:rsidR="7009326F" w:rsidRPr="002A4BB4">
        <w:rPr>
          <w:rFonts w:eastAsia="Arial" w:cs="Arial"/>
          <w:szCs w:val="20"/>
        </w:rPr>
        <w:t xml:space="preserve"> activities</w:t>
      </w:r>
      <w:r w:rsidR="00475102" w:rsidRPr="002A4BB4">
        <w:rPr>
          <w:rFonts w:eastAsia="Arial" w:cs="Arial"/>
          <w:szCs w:val="20"/>
        </w:rPr>
        <w:t xml:space="preserve"> including </w:t>
      </w:r>
      <w:r w:rsidR="004844B9" w:rsidRPr="002A4BB4">
        <w:rPr>
          <w:rFonts w:eastAsia="Arial" w:cs="Arial"/>
          <w:szCs w:val="20"/>
        </w:rPr>
        <w:t>mont</w:t>
      </w:r>
      <w:r w:rsidR="002A4BB4" w:rsidRPr="002A4BB4">
        <w:rPr>
          <w:rFonts w:eastAsia="Arial" w:cs="Arial"/>
          <w:szCs w:val="20"/>
        </w:rPr>
        <w:t>h end transactional processes</w:t>
      </w:r>
      <w:r w:rsidR="00475102" w:rsidRPr="002A4BB4">
        <w:rPr>
          <w:rFonts w:eastAsia="Arial" w:cs="Arial"/>
          <w:szCs w:val="20"/>
        </w:rPr>
        <w:t>, statutory audit</w:t>
      </w:r>
      <w:r w:rsidR="002A4BB4" w:rsidRPr="002A4BB4">
        <w:rPr>
          <w:rFonts w:eastAsia="Arial" w:cs="Arial"/>
          <w:szCs w:val="20"/>
        </w:rPr>
        <w:t xml:space="preserve"> support, </w:t>
      </w:r>
      <w:r w:rsidR="00475102" w:rsidRPr="002A4BB4">
        <w:rPr>
          <w:rFonts w:eastAsia="Arial" w:cs="Arial"/>
          <w:szCs w:val="20"/>
        </w:rPr>
        <w:t>business partnering</w:t>
      </w:r>
      <w:r w:rsidR="004844B9" w:rsidRPr="002A4BB4">
        <w:rPr>
          <w:rFonts w:eastAsia="Arial" w:cs="Arial"/>
          <w:szCs w:val="20"/>
        </w:rPr>
        <w:t>,</w:t>
      </w:r>
      <w:r w:rsidR="7009326F" w:rsidRPr="002A4BB4">
        <w:rPr>
          <w:rFonts w:eastAsia="Arial" w:cs="Arial"/>
          <w:szCs w:val="20"/>
        </w:rPr>
        <w:t xml:space="preserve"> </w:t>
      </w:r>
      <w:r w:rsidR="004844B9" w:rsidRPr="002A4BB4">
        <w:rPr>
          <w:rFonts w:eastAsia="Arial" w:cs="Arial"/>
          <w:szCs w:val="20"/>
        </w:rPr>
        <w:t>financial analysis, balance sheet reconciliations</w:t>
      </w:r>
      <w:r w:rsidR="002A4BB4" w:rsidRPr="002A4BB4">
        <w:rPr>
          <w:rFonts w:eastAsia="Arial" w:cs="Arial"/>
          <w:szCs w:val="20"/>
        </w:rPr>
        <w:t xml:space="preserve">, </w:t>
      </w:r>
      <w:r w:rsidR="7009326F" w:rsidRPr="002A4BB4">
        <w:rPr>
          <w:rFonts w:eastAsia="Arial" w:cs="Arial"/>
          <w:szCs w:val="20"/>
        </w:rPr>
        <w:t xml:space="preserve"> </w:t>
      </w:r>
    </w:p>
    <w:p w14:paraId="676CDDA9" w14:textId="77777777" w:rsidR="00AB043B" w:rsidRPr="002A4BB4" w:rsidRDefault="00AB043B" w:rsidP="00C332E1">
      <w:pPr>
        <w:pStyle w:val="NoSpacing"/>
        <w:jc w:val="both"/>
        <w:rPr>
          <w:rFonts w:eastAsia="Arial" w:cs="Arial"/>
          <w:szCs w:val="20"/>
        </w:rPr>
      </w:pPr>
    </w:p>
    <w:p w14:paraId="56809960" w14:textId="27E1F482" w:rsidR="00AB043B" w:rsidRPr="00106E03" w:rsidRDefault="05D6B960" w:rsidP="00C332E1">
      <w:pPr>
        <w:pStyle w:val="NoSpacing"/>
        <w:spacing w:after="120"/>
        <w:jc w:val="both"/>
        <w:rPr>
          <w:rFonts w:cs="Arial"/>
        </w:rPr>
      </w:pPr>
      <w:r w:rsidRPr="002A4BB4">
        <w:rPr>
          <w:rFonts w:eastAsia="Arial" w:cs="Arial"/>
          <w:b/>
          <w:bCs/>
          <w:color w:val="D3045F"/>
          <w:szCs w:val="20"/>
        </w:rPr>
        <w:t xml:space="preserve">Key </w:t>
      </w:r>
      <w:r w:rsidR="49D08E46" w:rsidRPr="002A4BB4">
        <w:rPr>
          <w:rFonts w:eastAsia="Arial" w:cs="Arial"/>
          <w:b/>
          <w:bCs/>
          <w:color w:val="D3045F"/>
          <w:szCs w:val="20"/>
        </w:rPr>
        <w:t>Responsibilities</w:t>
      </w:r>
      <w:r w:rsidRPr="002A4BB4">
        <w:rPr>
          <w:rFonts w:eastAsia="Arial" w:cs="Arial"/>
          <w:b/>
          <w:bCs/>
          <w:color w:val="D3045F"/>
          <w:szCs w:val="20"/>
        </w:rPr>
        <w:t>:</w:t>
      </w:r>
      <w:r w:rsidR="00AB043B" w:rsidRPr="002A4BB4">
        <w:rPr>
          <w:rFonts w:cs="Arial"/>
        </w:rPr>
        <w:tab/>
      </w:r>
      <w:r w:rsidR="00AB043B" w:rsidRPr="002A4BB4">
        <w:rPr>
          <w:rFonts w:cs="Arial"/>
        </w:rPr>
        <w:tab/>
      </w:r>
    </w:p>
    <w:p w14:paraId="14FFE69F" w14:textId="06FB10EF" w:rsidR="00C332E1" w:rsidRPr="002A4BB4" w:rsidRDefault="002A4BB4" w:rsidP="002A4BB4">
      <w:pPr>
        <w:pStyle w:val="NoSpacing"/>
        <w:spacing w:after="120"/>
        <w:jc w:val="both"/>
        <w:rPr>
          <w:rFonts w:eastAsia="Arial" w:cs="Arial"/>
          <w:b/>
          <w:bCs/>
          <w:szCs w:val="20"/>
        </w:rPr>
      </w:pPr>
      <w:r w:rsidRPr="002A4BB4">
        <w:rPr>
          <w:rFonts w:eastAsia="Arial" w:cs="Arial"/>
          <w:b/>
          <w:bCs/>
          <w:szCs w:val="20"/>
        </w:rPr>
        <w:t>Financial Operations</w:t>
      </w:r>
    </w:p>
    <w:p w14:paraId="339D0036" w14:textId="52A67177" w:rsidR="002A4BB4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Bank Reconciliations: Responsible for reconciling bank statements, ensuring that financial records match actual bank transactions, and promptly resolving any discrepancies.</w:t>
      </w:r>
    </w:p>
    <w:p w14:paraId="7B7D35EA" w14:textId="0E3E1B2B" w:rsidR="002A4BB4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Process Intercompany Journals: Execute and record intercompany transactions, maintaining accurate records of financial transactions between affiliated entities within the organization.</w:t>
      </w:r>
    </w:p>
    <w:p w14:paraId="0FD9A3D9" w14:textId="1EE28CC5" w:rsidR="002A4BB4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Process Overhead Invoices: Oversee the processing of invoices related to overhead expenses, ensuring accurate and timely recording while adhering to financial policies.</w:t>
      </w:r>
    </w:p>
    <w:p w14:paraId="6EA908E0" w14:textId="2B9E7E1A" w:rsidR="002A4BB4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 xml:space="preserve">Analyse and Maintain Overhead Supplier Accounts: Regularly review and reconcile supplier accounts related to overhead expenses, verifying </w:t>
      </w:r>
      <w:proofErr w:type="gramStart"/>
      <w:r w:rsidRPr="002A4BB4">
        <w:rPr>
          <w:rFonts w:eastAsia="Arial" w:cs="Arial"/>
          <w:szCs w:val="20"/>
        </w:rPr>
        <w:t>accuracy</w:t>
      </w:r>
      <w:proofErr w:type="gramEnd"/>
      <w:r w:rsidRPr="002A4BB4">
        <w:rPr>
          <w:rFonts w:eastAsia="Arial" w:cs="Arial"/>
          <w:szCs w:val="20"/>
        </w:rPr>
        <w:t xml:space="preserve"> and resolving any discrepancies.</w:t>
      </w:r>
    </w:p>
    <w:p w14:paraId="080DED24" w14:textId="589500B9" w:rsidR="002A4BB4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Balance Sheet Reconciliations: Perform comprehensive balance sheet reconciliations to ensure that all financial accounts are accurate and balanced.</w:t>
      </w:r>
    </w:p>
    <w:p w14:paraId="111564C4" w14:textId="4EB77D17" w:rsidR="002A4BB4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Process Accruals and Prepayment Journals: Prepare and post accrual and prepayment journals to account for expenses and income that have not been realized or recognized yet.</w:t>
      </w:r>
    </w:p>
    <w:p w14:paraId="09AF47E5" w14:textId="3BF3CAF9" w:rsidR="002A4BB4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Manage Fixed Asset Register: Maintain a detailed record of fixed assets and post monthly depreciation journals to reflect the reduction in the value of these assets over time.</w:t>
      </w:r>
    </w:p>
    <w:p w14:paraId="700DAE1A" w14:textId="7137B599" w:rsidR="002A4BB4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Send Daily Cash Balances: Communicate daily cash balances to the finance team, ensuring that the organization has up-to-date information on available cash.</w:t>
      </w:r>
    </w:p>
    <w:p w14:paraId="5F65619F" w14:textId="57DD1102" w:rsidR="00C332E1" w:rsidRPr="002A4BB4" w:rsidRDefault="002A4BB4" w:rsidP="002A4BB4">
      <w:pPr>
        <w:pStyle w:val="NoSpacing"/>
        <w:numPr>
          <w:ilvl w:val="0"/>
          <w:numId w:val="21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General Ledger Maintenance: Responsible for maintaining the general ledger for your designated entity, ensuring the accuracy and completeness of financial data.</w:t>
      </w:r>
    </w:p>
    <w:p w14:paraId="10125A25" w14:textId="020DC8AA" w:rsidR="002A4BB4" w:rsidRPr="002A4BB4" w:rsidRDefault="002A4BB4" w:rsidP="002A4BB4">
      <w:pPr>
        <w:pStyle w:val="NoSpacing"/>
        <w:spacing w:after="120"/>
        <w:jc w:val="both"/>
        <w:rPr>
          <w:rFonts w:eastAsia="Arial" w:cs="Arial"/>
          <w:szCs w:val="20"/>
        </w:rPr>
      </w:pPr>
    </w:p>
    <w:p w14:paraId="6B86860F" w14:textId="77777777" w:rsidR="00106E03" w:rsidRDefault="00106E03" w:rsidP="00106E03">
      <w:pPr>
        <w:pStyle w:val="NoSpacing"/>
        <w:spacing w:after="120"/>
        <w:jc w:val="both"/>
        <w:rPr>
          <w:rFonts w:eastAsia="Arial" w:cs="Arial"/>
          <w:b/>
          <w:bCs/>
          <w:szCs w:val="20"/>
        </w:rPr>
      </w:pPr>
    </w:p>
    <w:p w14:paraId="75824E6F" w14:textId="226DDB65" w:rsidR="002A4BB4" w:rsidRPr="00106E03" w:rsidRDefault="002A4BB4" w:rsidP="00106E03">
      <w:pPr>
        <w:pStyle w:val="NoSpacing"/>
        <w:spacing w:after="120"/>
        <w:jc w:val="both"/>
        <w:rPr>
          <w:rFonts w:eastAsia="Arial" w:cs="Arial"/>
          <w:b/>
          <w:bCs/>
          <w:szCs w:val="20"/>
        </w:rPr>
      </w:pPr>
      <w:r w:rsidRPr="002A4BB4">
        <w:rPr>
          <w:rFonts w:eastAsia="Arial" w:cs="Arial"/>
          <w:b/>
          <w:bCs/>
          <w:szCs w:val="20"/>
        </w:rPr>
        <w:lastRenderedPageBreak/>
        <w:t>Reporting and Analysis</w:t>
      </w:r>
    </w:p>
    <w:p w14:paraId="4C12A304" w14:textId="1ABA5A44" w:rsidR="002A4BB4" w:rsidRPr="002A4BB4" w:rsidRDefault="002A4BB4" w:rsidP="002A4BB4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Providing Information for Audits: Collaborate with auditors to provide necessary financial information and documentation for internal and external audits, maintaining compliance with auditing standards.</w:t>
      </w:r>
    </w:p>
    <w:p w14:paraId="0625C685" w14:textId="732E3EF4" w:rsidR="002A4BB4" w:rsidRPr="002A4BB4" w:rsidRDefault="002A4BB4" w:rsidP="002A4BB4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 xml:space="preserve">Monthly P&amp;L Analysis: </w:t>
      </w:r>
      <w:r w:rsidR="00106E03">
        <w:rPr>
          <w:rFonts w:eastAsia="Arial" w:cs="Arial"/>
          <w:szCs w:val="20"/>
        </w:rPr>
        <w:t xml:space="preserve">Support the UK&amp;I Finance Manager in the </w:t>
      </w:r>
      <w:r w:rsidRPr="002A4BB4">
        <w:rPr>
          <w:rFonts w:eastAsia="Arial" w:cs="Arial"/>
          <w:szCs w:val="20"/>
        </w:rPr>
        <w:t xml:space="preserve">monthly analysis of the Profit and Loss statement (P&amp;L) and </w:t>
      </w:r>
      <w:r w:rsidR="00106E03">
        <w:rPr>
          <w:rFonts w:eastAsia="Arial" w:cs="Arial"/>
          <w:szCs w:val="20"/>
        </w:rPr>
        <w:t>assist in</w:t>
      </w:r>
      <w:r w:rsidRPr="002A4BB4">
        <w:rPr>
          <w:rFonts w:eastAsia="Arial" w:cs="Arial"/>
          <w:szCs w:val="20"/>
        </w:rPr>
        <w:t xml:space="preserve"> meetings with section heads to discuss financial performance</w:t>
      </w:r>
      <w:r w:rsidR="00106E03">
        <w:rPr>
          <w:rFonts w:eastAsia="Arial" w:cs="Arial"/>
          <w:szCs w:val="20"/>
        </w:rPr>
        <w:t>.</w:t>
      </w:r>
    </w:p>
    <w:p w14:paraId="3E57EC32" w14:textId="750D05B8" w:rsidR="002A4BB4" w:rsidRPr="002A4BB4" w:rsidRDefault="002A4BB4" w:rsidP="002A4BB4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 xml:space="preserve">Provide Commentary on Variances: </w:t>
      </w:r>
      <w:r w:rsidR="00106E03">
        <w:rPr>
          <w:rFonts w:eastAsia="Arial" w:cs="Arial"/>
          <w:szCs w:val="20"/>
        </w:rPr>
        <w:t>Support the UK&amp;I Finance Manager in analysing</w:t>
      </w:r>
      <w:r w:rsidRPr="002A4BB4">
        <w:rPr>
          <w:rFonts w:eastAsia="Arial" w:cs="Arial"/>
          <w:szCs w:val="20"/>
        </w:rPr>
        <w:t xml:space="preserve"> and provid</w:t>
      </w:r>
      <w:r w:rsidR="00106E03">
        <w:rPr>
          <w:rFonts w:eastAsia="Arial" w:cs="Arial"/>
          <w:szCs w:val="20"/>
        </w:rPr>
        <w:t xml:space="preserve">ing </w:t>
      </w:r>
      <w:r w:rsidRPr="002A4BB4">
        <w:rPr>
          <w:rFonts w:eastAsia="Arial" w:cs="Arial"/>
          <w:szCs w:val="20"/>
        </w:rPr>
        <w:t>commentary on variances between actual financial results and budgeted figures</w:t>
      </w:r>
      <w:r w:rsidR="00106E03">
        <w:rPr>
          <w:rFonts w:eastAsia="Arial" w:cs="Arial"/>
          <w:szCs w:val="20"/>
        </w:rPr>
        <w:t>.</w:t>
      </w:r>
    </w:p>
    <w:p w14:paraId="242721A4" w14:textId="725F5012" w:rsidR="00C332E1" w:rsidRDefault="002A4BB4" w:rsidP="002A4BB4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Ad Hoc Reporting: Generate ad hoc financial reports and analyses as needed by the finance team and other departments, providing insights into specific financial queries or challenges.</w:t>
      </w:r>
    </w:p>
    <w:p w14:paraId="7E8C8F0D" w14:textId="50A7B889" w:rsidR="00A20BEE" w:rsidRDefault="00A20BEE" w:rsidP="002A4BB4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A20BEE">
        <w:rPr>
          <w:rFonts w:eastAsia="Arial" w:cs="Arial"/>
          <w:szCs w:val="20"/>
        </w:rPr>
        <w:t>Contribute to Projects: Play an active role in various financial projects, such as process automation and the enhancement of current financial processes and reports.</w:t>
      </w:r>
    </w:p>
    <w:p w14:paraId="7D716C5B" w14:textId="217EFB4A" w:rsidR="002A4BB4" w:rsidRPr="00A20BEE" w:rsidRDefault="00A20BEE" w:rsidP="00C332E1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A20BEE">
        <w:rPr>
          <w:rFonts w:eastAsia="Arial" w:cs="Arial"/>
          <w:szCs w:val="20"/>
        </w:rPr>
        <w:t>Update Supplier Details: Regularly update and maintain accurate supplier information to ensure smooth and accurate financial transactions with suppliers.</w:t>
      </w:r>
    </w:p>
    <w:p w14:paraId="37A5D4BE" w14:textId="77777777" w:rsidR="002A4BB4" w:rsidRDefault="002A4BB4" w:rsidP="00C332E1">
      <w:pPr>
        <w:jc w:val="both"/>
        <w:rPr>
          <w:rFonts w:eastAsia="Arial" w:cs="Arial"/>
          <w:b/>
          <w:bCs/>
          <w:color w:val="D3045F"/>
          <w:szCs w:val="20"/>
        </w:rPr>
      </w:pPr>
    </w:p>
    <w:p w14:paraId="33ACDE38" w14:textId="6FDF469A" w:rsidR="00C332E1" w:rsidRPr="002A4BB4" w:rsidRDefault="00C332E1" w:rsidP="00C332E1">
      <w:pPr>
        <w:jc w:val="both"/>
        <w:rPr>
          <w:rFonts w:eastAsia="Arial" w:cs="Arial"/>
          <w:b/>
          <w:bCs/>
          <w:color w:val="D3045F"/>
          <w:szCs w:val="20"/>
        </w:rPr>
      </w:pPr>
      <w:r w:rsidRPr="002A4BB4">
        <w:rPr>
          <w:rFonts w:eastAsia="Arial" w:cs="Arial"/>
          <w:b/>
          <w:bCs/>
          <w:color w:val="D3045F"/>
          <w:szCs w:val="20"/>
        </w:rPr>
        <w:t>Requirements:</w:t>
      </w:r>
    </w:p>
    <w:p w14:paraId="3580377D" w14:textId="77777777" w:rsidR="002A4BB4" w:rsidRPr="002A4BB4" w:rsidRDefault="002A4BB4" w:rsidP="00106E03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proofErr w:type="gramStart"/>
      <w:r w:rsidRPr="002A4BB4">
        <w:rPr>
          <w:rFonts w:eastAsia="Arial" w:cs="Arial"/>
          <w:szCs w:val="20"/>
        </w:rPr>
        <w:t>Bachelor's degree in Accounting</w:t>
      </w:r>
      <w:proofErr w:type="gramEnd"/>
      <w:r w:rsidRPr="002A4BB4">
        <w:rPr>
          <w:rFonts w:eastAsia="Arial" w:cs="Arial"/>
          <w:szCs w:val="20"/>
        </w:rPr>
        <w:t>, Finance, or a related field.</w:t>
      </w:r>
    </w:p>
    <w:p w14:paraId="12DD9054" w14:textId="77777777" w:rsidR="002A4BB4" w:rsidRPr="002A4BB4" w:rsidRDefault="002A4BB4" w:rsidP="00106E03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Professional accounting qualification (e.g., ACCA, CIMA) is a plus.</w:t>
      </w:r>
    </w:p>
    <w:p w14:paraId="58F698CB" w14:textId="77777777" w:rsidR="002A4BB4" w:rsidRPr="002A4BB4" w:rsidRDefault="002A4BB4" w:rsidP="00106E03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Proven experience in accounting and financial management.</w:t>
      </w:r>
    </w:p>
    <w:p w14:paraId="07507905" w14:textId="77777777" w:rsidR="002A4BB4" w:rsidRPr="002A4BB4" w:rsidRDefault="002A4BB4" w:rsidP="00106E03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Strong proficiency in financial software and Microsoft Excel.</w:t>
      </w:r>
    </w:p>
    <w:p w14:paraId="353F5D0E" w14:textId="77777777" w:rsidR="002A4BB4" w:rsidRPr="002A4BB4" w:rsidRDefault="002A4BB4" w:rsidP="00106E03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Excellent analytical and problem-solving skills.</w:t>
      </w:r>
    </w:p>
    <w:p w14:paraId="5AE1AA51" w14:textId="77777777" w:rsidR="002A4BB4" w:rsidRPr="002A4BB4" w:rsidRDefault="002A4BB4" w:rsidP="00106E03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Strong communication and interpersonal skills.</w:t>
      </w:r>
    </w:p>
    <w:p w14:paraId="1E4FC32A" w14:textId="77777777" w:rsidR="002A4BB4" w:rsidRPr="002A4BB4" w:rsidRDefault="002A4BB4" w:rsidP="00106E03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>Attention to detail and ability to meet deadlines.</w:t>
      </w:r>
    </w:p>
    <w:p w14:paraId="74FEDEA6" w14:textId="77777777" w:rsidR="002A4BB4" w:rsidRPr="002A4BB4" w:rsidRDefault="002A4BB4" w:rsidP="00106E03">
      <w:pPr>
        <w:pStyle w:val="NoSpacing"/>
        <w:numPr>
          <w:ilvl w:val="0"/>
          <w:numId w:val="24"/>
        </w:numPr>
        <w:spacing w:after="120"/>
        <w:jc w:val="both"/>
        <w:rPr>
          <w:rFonts w:eastAsia="Arial" w:cs="Arial"/>
          <w:szCs w:val="20"/>
        </w:rPr>
      </w:pPr>
      <w:r w:rsidRPr="002A4BB4">
        <w:rPr>
          <w:rFonts w:eastAsia="Arial" w:cs="Arial"/>
          <w:szCs w:val="20"/>
        </w:rPr>
        <w:t xml:space="preserve">Proactive attitude and the ability to work effectively both independently and in a </w:t>
      </w:r>
      <w:proofErr w:type="gramStart"/>
      <w:r w:rsidRPr="002A4BB4">
        <w:rPr>
          <w:rFonts w:eastAsia="Arial" w:cs="Arial"/>
          <w:szCs w:val="20"/>
        </w:rPr>
        <w:t>team</w:t>
      </w:r>
      <w:proofErr w:type="gramEnd"/>
    </w:p>
    <w:p w14:paraId="229B2743" w14:textId="77777777" w:rsidR="00106E03" w:rsidRDefault="00106E03" w:rsidP="00C332E1">
      <w:pPr>
        <w:jc w:val="both"/>
        <w:rPr>
          <w:rFonts w:eastAsia="Arial" w:cs="Arial"/>
          <w:b/>
          <w:bCs/>
          <w:color w:val="D3045F"/>
          <w:szCs w:val="20"/>
        </w:rPr>
      </w:pPr>
    </w:p>
    <w:p w14:paraId="78BC6FC6" w14:textId="4CB6F9D4" w:rsidR="5AFAB948" w:rsidRPr="002A4BB4" w:rsidRDefault="5AFAB948" w:rsidP="00C332E1">
      <w:pPr>
        <w:jc w:val="both"/>
        <w:rPr>
          <w:rFonts w:eastAsia="Arial" w:cs="Arial"/>
          <w:b/>
          <w:bCs/>
          <w:color w:val="D3045F"/>
          <w:szCs w:val="20"/>
        </w:rPr>
      </w:pPr>
      <w:r w:rsidRPr="002A4BB4">
        <w:rPr>
          <w:rFonts w:eastAsia="Arial" w:cs="Arial"/>
          <w:b/>
          <w:bCs/>
          <w:color w:val="D3045F"/>
          <w:szCs w:val="20"/>
        </w:rPr>
        <w:t>Other information</w:t>
      </w:r>
      <w:r w:rsidR="08757378" w:rsidRPr="002A4BB4">
        <w:rPr>
          <w:rFonts w:eastAsia="Arial" w:cs="Arial"/>
          <w:b/>
          <w:bCs/>
          <w:color w:val="D3045F"/>
          <w:szCs w:val="20"/>
        </w:rPr>
        <w:t>:</w:t>
      </w:r>
    </w:p>
    <w:p w14:paraId="2162E49F" w14:textId="46F9FA2E" w:rsidR="5AFAB948" w:rsidRPr="002A4BB4" w:rsidRDefault="5AFAB948" w:rsidP="00C332E1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 w:rsidRPr="002A4BB4">
        <w:rPr>
          <w:rFonts w:ascii="Arial" w:eastAsia="Arial" w:hAnsi="Arial" w:cs="Arial"/>
          <w:sz w:val="20"/>
          <w:szCs w:val="20"/>
        </w:rPr>
        <w:t>Monday to Friday</w:t>
      </w:r>
    </w:p>
    <w:p w14:paraId="3C81E18F" w14:textId="0FA14AF3" w:rsidR="5AFAB948" w:rsidRPr="002A4BB4" w:rsidRDefault="5AFAB948" w:rsidP="00C332E1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 w:rsidRPr="002A4BB4">
        <w:rPr>
          <w:rFonts w:ascii="Arial" w:eastAsia="Arial" w:hAnsi="Arial" w:cs="Arial"/>
          <w:sz w:val="20"/>
          <w:szCs w:val="20"/>
        </w:rPr>
        <w:t xml:space="preserve">Hybrid working – currently working </w:t>
      </w:r>
      <w:r w:rsidR="7F58A776" w:rsidRPr="002A4BB4">
        <w:rPr>
          <w:rFonts w:ascii="Arial" w:eastAsia="Arial" w:hAnsi="Arial" w:cs="Arial"/>
          <w:sz w:val="20"/>
          <w:szCs w:val="20"/>
        </w:rPr>
        <w:t xml:space="preserve">3 </w:t>
      </w:r>
      <w:r w:rsidRPr="002A4BB4">
        <w:rPr>
          <w:rFonts w:ascii="Arial" w:eastAsia="Arial" w:hAnsi="Arial" w:cs="Arial"/>
          <w:sz w:val="20"/>
          <w:szCs w:val="20"/>
        </w:rPr>
        <w:t xml:space="preserve">days in the office and </w:t>
      </w:r>
      <w:r w:rsidR="59FC72FC" w:rsidRPr="002A4BB4">
        <w:rPr>
          <w:rFonts w:ascii="Arial" w:eastAsia="Arial" w:hAnsi="Arial" w:cs="Arial"/>
          <w:sz w:val="20"/>
          <w:szCs w:val="20"/>
        </w:rPr>
        <w:t>2</w:t>
      </w:r>
      <w:r w:rsidRPr="002A4BB4">
        <w:rPr>
          <w:rFonts w:ascii="Arial" w:eastAsia="Arial" w:hAnsi="Arial" w:cs="Arial"/>
          <w:sz w:val="20"/>
          <w:szCs w:val="20"/>
        </w:rPr>
        <w:t xml:space="preserve"> days at </w:t>
      </w:r>
      <w:proofErr w:type="gramStart"/>
      <w:r w:rsidRPr="002A4BB4">
        <w:rPr>
          <w:rFonts w:ascii="Arial" w:eastAsia="Arial" w:hAnsi="Arial" w:cs="Arial"/>
          <w:sz w:val="20"/>
          <w:szCs w:val="20"/>
        </w:rPr>
        <w:t>home</w:t>
      </w:r>
      <w:proofErr w:type="gramEnd"/>
    </w:p>
    <w:p w14:paraId="47AE4976" w14:textId="38BE8619" w:rsidR="5AFAB948" w:rsidRPr="002A4BB4" w:rsidRDefault="5AFAB948" w:rsidP="00C332E1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  <w:r w:rsidRPr="002A4BB4">
        <w:rPr>
          <w:rFonts w:ascii="Arial" w:eastAsia="Arial" w:hAnsi="Arial" w:cs="Arial"/>
          <w:sz w:val="20"/>
          <w:szCs w:val="20"/>
        </w:rPr>
        <w:t>Flexible to work outside the agreed working hours when required</w:t>
      </w:r>
      <w:r w:rsidRPr="002A4BB4">
        <w:rPr>
          <w:rFonts w:ascii="Arial" w:hAnsi="Arial" w:cs="Arial"/>
        </w:rPr>
        <w:br/>
      </w:r>
    </w:p>
    <w:p w14:paraId="4CDC4449" w14:textId="1F7B1456" w:rsidR="005B01BB" w:rsidRPr="00A20BEE" w:rsidRDefault="62D37413" w:rsidP="00A20BEE">
      <w:pPr>
        <w:jc w:val="both"/>
        <w:rPr>
          <w:rFonts w:cs="Arial"/>
          <w:b/>
          <w:bCs/>
          <w:lang w:val="de-DE"/>
        </w:rPr>
      </w:pPr>
      <w:r w:rsidRPr="002A4BB4">
        <w:rPr>
          <w:rFonts w:cs="Arial"/>
          <w:b/>
          <w:bCs/>
          <w:lang w:val="de-DE"/>
        </w:rPr>
        <w:t>This job description is intended only as a guide to the main responsibilities and it in no way intends to restrict any individual in the performance of other duties as may be required by the Company</w:t>
      </w:r>
    </w:p>
    <w:p w14:paraId="2DEBE094" w14:textId="77777777" w:rsidR="006F5D8F" w:rsidRPr="002A4BB4" w:rsidRDefault="006F5D8F" w:rsidP="00C332E1">
      <w:pPr>
        <w:spacing w:line="256" w:lineRule="auto"/>
        <w:jc w:val="both"/>
        <w:rPr>
          <w:rFonts w:eastAsia="Times New Roman" w:cs="Arial"/>
          <w:b/>
          <w:color w:val="FE6625"/>
          <w:sz w:val="2"/>
          <w:szCs w:val="24"/>
          <w:lang w:eastAsia="zh-CN"/>
        </w:rPr>
      </w:pPr>
    </w:p>
    <w:sectPr w:rsidR="006F5D8F" w:rsidRPr="002A4BB4" w:rsidSect="00AB043B">
      <w:headerReference w:type="default" r:id="rId12"/>
      <w:footerReference w:type="default" r:id="rId13"/>
      <w:pgSz w:w="11906" w:h="16838"/>
      <w:pgMar w:top="1440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904B" w14:textId="77777777" w:rsidR="00AB25F6" w:rsidRDefault="00AB25F6" w:rsidP="00540CC2">
      <w:pPr>
        <w:spacing w:after="0" w:line="240" w:lineRule="auto"/>
      </w:pPr>
      <w:r>
        <w:separator/>
      </w:r>
    </w:p>
  </w:endnote>
  <w:endnote w:type="continuationSeparator" w:id="0">
    <w:p w14:paraId="42F75B24" w14:textId="77777777" w:rsidR="00AB25F6" w:rsidRDefault="00AB25F6" w:rsidP="00540CC2">
      <w:pPr>
        <w:spacing w:after="0" w:line="240" w:lineRule="auto"/>
      </w:pPr>
      <w:r>
        <w:continuationSeparator/>
      </w:r>
    </w:p>
  </w:endnote>
  <w:endnote w:type="continuationNotice" w:id="1">
    <w:p w14:paraId="3E6CB667" w14:textId="77777777" w:rsidR="00AB25F6" w:rsidRDefault="00AB2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95F9" w14:textId="77777777" w:rsidR="00540CC2" w:rsidRDefault="00AB043B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9892BE" wp14:editId="62428120">
              <wp:simplePos x="0" y="0"/>
              <wp:positionH relativeFrom="margin">
                <wp:posOffset>269875</wp:posOffset>
              </wp:positionH>
              <wp:positionV relativeFrom="paragraph">
                <wp:posOffset>44450</wp:posOffset>
              </wp:positionV>
              <wp:extent cx="5464810" cy="3530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810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A4D51" w14:textId="77777777" w:rsidR="00FE4B8C" w:rsidRDefault="00FE4B8C" w:rsidP="00FE4B8C">
                          <w:pPr>
                            <w:jc w:val="center"/>
                            <w:rPr>
                              <w:rFonts w:cs="Arial"/>
                              <w:color w:val="FFFFFF"/>
                            </w:rPr>
                          </w:pP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Tour Partner Group UK Ltd. ∙ Hygeia Building ∙ 66-68 College Road ∙ Harrow ∙ HA1 1BE ∙ United Kingdom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br/>
                            <w:t>+44 (0)20 8861 9300 ∙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 w:rsidR="00AB043B"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info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@tourpartnergroup.com ∙</w:t>
                          </w:r>
                          <w:r>
                            <w:rPr>
                              <w:rFonts w:eastAsia="Times New Roman" w:cs="Arial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eastAsia="Times New Roman" w:cs="Arial"/>
                              <w:noProof/>
                              <w:color w:val="FFFFFF"/>
                              <w:sz w:val="16"/>
                              <w:szCs w:val="16"/>
                              <w:lang w:eastAsia="en-GB"/>
                            </w:rPr>
                            <w:t>www.tourpartnergroup.com</w:t>
                          </w:r>
                        </w:p>
                        <w:p w14:paraId="134509C0" w14:textId="77777777" w:rsidR="0067448C" w:rsidRDefault="006744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892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.25pt;margin-top:3.5pt;width:430.3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" filled="f" stroked="f">
              <v:textbox>
                <w:txbxContent>
                  <w:p w14:paraId="510A4D51" w14:textId="77777777" w:rsidR="00FE4B8C" w:rsidRDefault="00FE4B8C" w:rsidP="00FE4B8C">
                    <w:pPr>
                      <w:jc w:val="center"/>
                      <w:rPr>
                        <w:rFonts w:cs="Arial"/>
                        <w:color w:val="FFFFFF"/>
                      </w:rPr>
                    </w:pP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Tour Partner Group UK Ltd. ∙ Hygeia Building ∙ 66-68 College Road ∙ Harrow ∙ HA1 1BE ∙ United Kingdom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br/>
                      <w:t>+44 (0)20 8861 9300 ∙</w:t>
                    </w:r>
                    <w:r>
                      <w:rPr>
                        <w:rFonts w:eastAsia="Times New Roman" w:cs="Arial"/>
                        <w:b/>
                        <w:bCs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="00AB043B"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info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@tourpartnergroup.com ∙</w:t>
                    </w:r>
                    <w:r>
                      <w:rPr>
                        <w:rFonts w:eastAsia="Times New Roman" w:cs="Arial"/>
                        <w:b/>
                        <w:bCs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>
                      <w:rPr>
                        <w:rFonts w:eastAsia="Times New Roman" w:cs="Arial"/>
                        <w:noProof/>
                        <w:color w:val="FFFFFF"/>
                        <w:sz w:val="16"/>
                        <w:szCs w:val="16"/>
                        <w:lang w:eastAsia="en-GB"/>
                      </w:rPr>
                      <w:t>www.tourpartnergroup.com</w:t>
                    </w:r>
                  </w:p>
                  <w:p w14:paraId="134509C0" w14:textId="77777777" w:rsidR="0067448C" w:rsidRDefault="0067448C"/>
                </w:txbxContent>
              </v:textbox>
              <w10:wrap anchorx="margin"/>
            </v:shape>
          </w:pict>
        </mc:Fallback>
      </mc:AlternateContent>
    </w:r>
    <w:r w:rsidR="00504D60">
      <w:rPr>
        <w:noProof/>
        <w:lang w:val="en-US"/>
      </w:rPr>
      <w:drawing>
        <wp:anchor distT="0" distB="0" distL="114300" distR="114300" simplePos="0" relativeHeight="251658244" behindDoc="1" locked="0" layoutInCell="1" allowOverlap="1" wp14:anchorId="29CCB64A" wp14:editId="2D79EF8E">
          <wp:simplePos x="0" y="0"/>
          <wp:positionH relativeFrom="page">
            <wp:align>left</wp:align>
          </wp:positionH>
          <wp:positionV relativeFrom="paragraph">
            <wp:posOffset>-626497</wp:posOffset>
          </wp:positionV>
          <wp:extent cx="7584698" cy="1207163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u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698" cy="120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EBB8" w14:textId="77777777" w:rsidR="00AB25F6" w:rsidRDefault="00AB25F6" w:rsidP="00540CC2">
      <w:pPr>
        <w:spacing w:after="0" w:line="240" w:lineRule="auto"/>
      </w:pPr>
      <w:r>
        <w:separator/>
      </w:r>
    </w:p>
  </w:footnote>
  <w:footnote w:type="continuationSeparator" w:id="0">
    <w:p w14:paraId="3659A0C0" w14:textId="77777777" w:rsidR="00AB25F6" w:rsidRDefault="00AB25F6" w:rsidP="00540CC2">
      <w:pPr>
        <w:spacing w:after="0" w:line="240" w:lineRule="auto"/>
      </w:pPr>
      <w:r>
        <w:continuationSeparator/>
      </w:r>
    </w:p>
  </w:footnote>
  <w:footnote w:type="continuationNotice" w:id="1">
    <w:p w14:paraId="5C836ABC" w14:textId="77777777" w:rsidR="00AB25F6" w:rsidRDefault="00AB25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D434" w14:textId="77777777" w:rsidR="00711994" w:rsidRDefault="00AD1C90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002A3FE" wp14:editId="205A077D">
              <wp:simplePos x="0" y="0"/>
              <wp:positionH relativeFrom="column">
                <wp:posOffset>923925</wp:posOffset>
              </wp:positionH>
              <wp:positionV relativeFrom="paragraph">
                <wp:posOffset>-393065</wp:posOffset>
              </wp:positionV>
              <wp:extent cx="5683250" cy="10001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7C3AE" w14:textId="2A149432" w:rsidR="00403A7F" w:rsidRDefault="00AB043B" w:rsidP="00C332E1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 xml:space="preserve">JOB </w:t>
                          </w:r>
                          <w:r w:rsidR="00403A7F"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>DESCRIPTION</w:t>
                          </w:r>
                        </w:p>
                        <w:p w14:paraId="34EF468B" w14:textId="5EAE70F3" w:rsidR="00C332E1" w:rsidRPr="00403A7F" w:rsidRDefault="00C332E1" w:rsidP="00C332E1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>UK &amp; Ireland</w:t>
                          </w:r>
                          <w:r w:rsidR="00106E03"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  <w:t xml:space="preserve"> Management Accountant</w:t>
                          </w:r>
                        </w:p>
                        <w:p w14:paraId="0CCAB0DF" w14:textId="77777777" w:rsidR="00AB043B" w:rsidRPr="008C74FC" w:rsidRDefault="00AB043B" w:rsidP="00AB043B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  <w:lang w:val="de-DE"/>
                            </w:rPr>
                          </w:pPr>
                        </w:p>
                        <w:p w14:paraId="56F01980" w14:textId="77777777" w:rsidR="00AD1C90" w:rsidRPr="00AD1C90" w:rsidRDefault="00AD1C90">
                          <w:p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2A3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75pt;margin-top:-30.95pt;width:447.5pt;height:7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" filled="f" stroked="f">
              <v:textbox>
                <w:txbxContent>
                  <w:p w14:paraId="2967C3AE" w14:textId="2A149432" w:rsidR="00403A7F" w:rsidRDefault="00AB043B" w:rsidP="00C332E1">
                    <w:pP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 xml:space="preserve">JOB </w:t>
                    </w:r>
                    <w:r w:rsidR="00403A7F"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>DESCRIPTION</w:t>
                    </w:r>
                  </w:p>
                  <w:p w14:paraId="34EF468B" w14:textId="5EAE70F3" w:rsidR="00C332E1" w:rsidRPr="00403A7F" w:rsidRDefault="00C332E1" w:rsidP="00C332E1">
                    <w:pP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>UK &amp; Ireland</w:t>
                    </w:r>
                    <w:r w:rsidR="00106E03"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  <w:t xml:space="preserve"> Management Accountant</w:t>
                    </w:r>
                  </w:p>
                  <w:p w14:paraId="0CCAB0DF" w14:textId="77777777" w:rsidR="00AB043B" w:rsidRPr="008C74FC" w:rsidRDefault="00AB043B" w:rsidP="00AB043B">
                    <w:pPr>
                      <w:rPr>
                        <w:color w:val="FFFFFF" w:themeColor="background1"/>
                        <w:sz w:val="44"/>
                        <w:szCs w:val="44"/>
                        <w:lang w:val="de-DE"/>
                      </w:rPr>
                    </w:pPr>
                  </w:p>
                  <w:p w14:paraId="56F01980" w14:textId="77777777" w:rsidR="00AD1C90" w:rsidRPr="00AD1C90" w:rsidRDefault="00AD1C90">
                    <w:pPr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38DE1370" wp14:editId="3A9C7F0A">
          <wp:simplePos x="0" y="0"/>
          <wp:positionH relativeFrom="margin">
            <wp:posOffset>-507218</wp:posOffset>
          </wp:positionH>
          <wp:positionV relativeFrom="paragraph">
            <wp:posOffset>-366004</wp:posOffset>
          </wp:positionV>
          <wp:extent cx="939521" cy="78577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521" cy="785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994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0C263D3" wp14:editId="5C7C4A2D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724775" cy="9525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4775" cy="952500"/>
                      </a:xfrm>
                      <a:prstGeom prst="rect">
                        <a:avLst/>
                      </a:prstGeom>
                      <a:solidFill>
                        <a:srgbClr val="D3045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839D9" w14:textId="77777777" w:rsidR="00711994" w:rsidRDefault="00711994" w:rsidP="004401B2">
                          <w:pPr>
                            <w:shd w:val="clear" w:color="auto" w:fill="D3045F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63D3" id="_x0000_s1028" type="#_x0000_t202" style="position:absolute;margin-left:0;margin-top:-35.4pt;width:608.25pt;height:7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" fillcolor="#d3045f" stroked="f">
              <v:textbox>
                <w:txbxContent>
                  <w:p w14:paraId="460839D9" w14:textId="77777777" w:rsidR="00711994" w:rsidRDefault="00711994" w:rsidP="004401B2">
                    <w:pPr>
                      <w:shd w:val="clear" w:color="auto" w:fill="D3045F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41D7B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208.5pt" o:bullet="t">
        <v:imagedata r:id="rId1" o:title="clip_image001"/>
      </v:shape>
    </w:pict>
  </w:numPicBullet>
  <w:abstractNum w:abstractNumId="0" w15:restartNumberingAfterBreak="0">
    <w:nsid w:val="0AA47319"/>
    <w:multiLevelType w:val="hybridMultilevel"/>
    <w:tmpl w:val="B2F4DAA2"/>
    <w:lvl w:ilvl="0" w:tplc="3D64732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26192"/>
    <w:multiLevelType w:val="hybridMultilevel"/>
    <w:tmpl w:val="3E245850"/>
    <w:lvl w:ilvl="0" w:tplc="3D6473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28A9"/>
    <w:multiLevelType w:val="hybridMultilevel"/>
    <w:tmpl w:val="401E1C9C"/>
    <w:lvl w:ilvl="0" w:tplc="3D64732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93E88"/>
    <w:multiLevelType w:val="hybridMultilevel"/>
    <w:tmpl w:val="50F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3EDC"/>
    <w:multiLevelType w:val="multilevel"/>
    <w:tmpl w:val="714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E0113"/>
    <w:multiLevelType w:val="hybridMultilevel"/>
    <w:tmpl w:val="D1E4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665B"/>
    <w:multiLevelType w:val="hybridMultilevel"/>
    <w:tmpl w:val="0DFC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09EC"/>
    <w:multiLevelType w:val="hybridMultilevel"/>
    <w:tmpl w:val="716EE3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376538"/>
    <w:multiLevelType w:val="hybridMultilevel"/>
    <w:tmpl w:val="B560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13AE"/>
    <w:multiLevelType w:val="hybridMultilevel"/>
    <w:tmpl w:val="7CC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05418"/>
    <w:multiLevelType w:val="hybridMultilevel"/>
    <w:tmpl w:val="259E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020C3"/>
    <w:multiLevelType w:val="hybridMultilevel"/>
    <w:tmpl w:val="C504BA04"/>
    <w:lvl w:ilvl="0" w:tplc="3D64732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1F0046"/>
    <w:multiLevelType w:val="hybridMultilevel"/>
    <w:tmpl w:val="7502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97CEA"/>
    <w:multiLevelType w:val="hybridMultilevel"/>
    <w:tmpl w:val="DBF2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308E6"/>
    <w:multiLevelType w:val="hybridMultilevel"/>
    <w:tmpl w:val="2A42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B5F73"/>
    <w:multiLevelType w:val="hybridMultilevel"/>
    <w:tmpl w:val="2124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E77BE"/>
    <w:multiLevelType w:val="hybridMultilevel"/>
    <w:tmpl w:val="F75886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54E7505"/>
    <w:multiLevelType w:val="hybridMultilevel"/>
    <w:tmpl w:val="34BC67CA"/>
    <w:lvl w:ilvl="0" w:tplc="3D64732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8361B4"/>
    <w:multiLevelType w:val="hybridMultilevel"/>
    <w:tmpl w:val="1A161DBC"/>
    <w:lvl w:ilvl="0" w:tplc="3D6473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F4C8F"/>
    <w:multiLevelType w:val="hybridMultilevel"/>
    <w:tmpl w:val="9EFC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04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F7CF4"/>
    <w:multiLevelType w:val="hybridMultilevel"/>
    <w:tmpl w:val="B93EFD62"/>
    <w:lvl w:ilvl="0" w:tplc="3EBAB4AA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Calibri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1928"/>
    <w:multiLevelType w:val="hybridMultilevel"/>
    <w:tmpl w:val="88F6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663B8"/>
    <w:multiLevelType w:val="hybridMultilevel"/>
    <w:tmpl w:val="A7DAC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D3045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658F"/>
    <w:multiLevelType w:val="hybridMultilevel"/>
    <w:tmpl w:val="CDF4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D2DF4"/>
    <w:multiLevelType w:val="hybridMultilevel"/>
    <w:tmpl w:val="3F088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957614">
    <w:abstractNumId w:val="20"/>
  </w:num>
  <w:num w:numId="2" w16cid:durableId="1601721257">
    <w:abstractNumId w:val="22"/>
  </w:num>
  <w:num w:numId="3" w16cid:durableId="216748346">
    <w:abstractNumId w:val="15"/>
  </w:num>
  <w:num w:numId="4" w16cid:durableId="140192346">
    <w:abstractNumId w:val="9"/>
  </w:num>
  <w:num w:numId="5" w16cid:durableId="1459029784">
    <w:abstractNumId w:val="5"/>
  </w:num>
  <w:num w:numId="6" w16cid:durableId="2023192814">
    <w:abstractNumId w:val="12"/>
  </w:num>
  <w:num w:numId="7" w16cid:durableId="358823592">
    <w:abstractNumId w:val="14"/>
  </w:num>
  <w:num w:numId="8" w16cid:durableId="1143236077">
    <w:abstractNumId w:val="21"/>
  </w:num>
  <w:num w:numId="9" w16cid:durableId="230848277">
    <w:abstractNumId w:val="6"/>
  </w:num>
  <w:num w:numId="10" w16cid:durableId="672680022">
    <w:abstractNumId w:val="19"/>
  </w:num>
  <w:num w:numId="11" w16cid:durableId="1962492408">
    <w:abstractNumId w:val="4"/>
  </w:num>
  <w:num w:numId="12" w16cid:durableId="1068528699">
    <w:abstractNumId w:val="13"/>
  </w:num>
  <w:num w:numId="13" w16cid:durableId="1159733389">
    <w:abstractNumId w:val="24"/>
  </w:num>
  <w:num w:numId="14" w16cid:durableId="1654915723">
    <w:abstractNumId w:val="10"/>
  </w:num>
  <w:num w:numId="15" w16cid:durableId="1621305702">
    <w:abstractNumId w:val="0"/>
  </w:num>
  <w:num w:numId="16" w16cid:durableId="144518556">
    <w:abstractNumId w:val="11"/>
  </w:num>
  <w:num w:numId="17" w16cid:durableId="136194483">
    <w:abstractNumId w:val="17"/>
  </w:num>
  <w:num w:numId="18" w16cid:durableId="1261597589">
    <w:abstractNumId w:val="18"/>
  </w:num>
  <w:num w:numId="19" w16cid:durableId="452985425">
    <w:abstractNumId w:val="2"/>
  </w:num>
  <w:num w:numId="20" w16cid:durableId="1025861652">
    <w:abstractNumId w:val="1"/>
  </w:num>
  <w:num w:numId="21" w16cid:durableId="389697414">
    <w:abstractNumId w:val="23"/>
  </w:num>
  <w:num w:numId="22" w16cid:durableId="598223823">
    <w:abstractNumId w:val="16"/>
  </w:num>
  <w:num w:numId="23" w16cid:durableId="1342702135">
    <w:abstractNumId w:val="7"/>
  </w:num>
  <w:num w:numId="24" w16cid:durableId="423037579">
    <w:abstractNumId w:val="3"/>
  </w:num>
  <w:num w:numId="25" w16cid:durableId="323509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rQ0NzAyMTc2trBU0lEKTi0uzszPAykwqgUAaP2wWywAAAA="/>
  </w:docVars>
  <w:rsids>
    <w:rsidRoot w:val="00540CC2"/>
    <w:rsid w:val="0001601C"/>
    <w:rsid w:val="0002025F"/>
    <w:rsid w:val="000267CA"/>
    <w:rsid w:val="000376B3"/>
    <w:rsid w:val="00037CE6"/>
    <w:rsid w:val="0009552A"/>
    <w:rsid w:val="000F7B63"/>
    <w:rsid w:val="00106E03"/>
    <w:rsid w:val="001148D7"/>
    <w:rsid w:val="00130270"/>
    <w:rsid w:val="0014767D"/>
    <w:rsid w:val="0015439E"/>
    <w:rsid w:val="00160C71"/>
    <w:rsid w:val="00163984"/>
    <w:rsid w:val="001E4DEB"/>
    <w:rsid w:val="0021661C"/>
    <w:rsid w:val="00240C37"/>
    <w:rsid w:val="002A4BB4"/>
    <w:rsid w:val="003604AF"/>
    <w:rsid w:val="00374D6F"/>
    <w:rsid w:val="00386075"/>
    <w:rsid w:val="003A30DA"/>
    <w:rsid w:val="003D65D9"/>
    <w:rsid w:val="003F457A"/>
    <w:rsid w:val="00403A7F"/>
    <w:rsid w:val="00421619"/>
    <w:rsid w:val="004401B2"/>
    <w:rsid w:val="00455E2D"/>
    <w:rsid w:val="00472E34"/>
    <w:rsid w:val="00475102"/>
    <w:rsid w:val="00481AE3"/>
    <w:rsid w:val="004844B9"/>
    <w:rsid w:val="004D48AC"/>
    <w:rsid w:val="00504D60"/>
    <w:rsid w:val="00525427"/>
    <w:rsid w:val="00540CC2"/>
    <w:rsid w:val="00544CB8"/>
    <w:rsid w:val="00554EC0"/>
    <w:rsid w:val="00572A04"/>
    <w:rsid w:val="00574D35"/>
    <w:rsid w:val="0058173B"/>
    <w:rsid w:val="005A7BBF"/>
    <w:rsid w:val="005B01BB"/>
    <w:rsid w:val="00606DB2"/>
    <w:rsid w:val="00624F33"/>
    <w:rsid w:val="00653BF2"/>
    <w:rsid w:val="0067448C"/>
    <w:rsid w:val="0068181F"/>
    <w:rsid w:val="006871BA"/>
    <w:rsid w:val="00690C1E"/>
    <w:rsid w:val="006D1D0E"/>
    <w:rsid w:val="006D44D0"/>
    <w:rsid w:val="006F5D8F"/>
    <w:rsid w:val="00711994"/>
    <w:rsid w:val="007C5E8B"/>
    <w:rsid w:val="007C7600"/>
    <w:rsid w:val="007E1D44"/>
    <w:rsid w:val="00801A74"/>
    <w:rsid w:val="00822E6E"/>
    <w:rsid w:val="00834715"/>
    <w:rsid w:val="008B4D9C"/>
    <w:rsid w:val="008D3FF4"/>
    <w:rsid w:val="008D759D"/>
    <w:rsid w:val="008E74D6"/>
    <w:rsid w:val="00920056"/>
    <w:rsid w:val="00946695"/>
    <w:rsid w:val="009815E2"/>
    <w:rsid w:val="009A21D1"/>
    <w:rsid w:val="009E1CD2"/>
    <w:rsid w:val="00A20BEE"/>
    <w:rsid w:val="00A47520"/>
    <w:rsid w:val="00A70ACB"/>
    <w:rsid w:val="00A844D8"/>
    <w:rsid w:val="00AB043B"/>
    <w:rsid w:val="00AB25F6"/>
    <w:rsid w:val="00AD1C90"/>
    <w:rsid w:val="00B044CD"/>
    <w:rsid w:val="00B07386"/>
    <w:rsid w:val="00B075E0"/>
    <w:rsid w:val="00B56685"/>
    <w:rsid w:val="00B72AE1"/>
    <w:rsid w:val="00B73C0E"/>
    <w:rsid w:val="00BD386F"/>
    <w:rsid w:val="00BF3020"/>
    <w:rsid w:val="00C24983"/>
    <w:rsid w:val="00C332E1"/>
    <w:rsid w:val="00C71644"/>
    <w:rsid w:val="00C741B1"/>
    <w:rsid w:val="00C87773"/>
    <w:rsid w:val="00C92FA6"/>
    <w:rsid w:val="00CA711A"/>
    <w:rsid w:val="00CD7876"/>
    <w:rsid w:val="00D52DF4"/>
    <w:rsid w:val="00DC6C97"/>
    <w:rsid w:val="00DD3EBE"/>
    <w:rsid w:val="00DD5045"/>
    <w:rsid w:val="00DD63B7"/>
    <w:rsid w:val="00E05DBB"/>
    <w:rsid w:val="00E314E7"/>
    <w:rsid w:val="00E44D25"/>
    <w:rsid w:val="00E74A45"/>
    <w:rsid w:val="00EA0665"/>
    <w:rsid w:val="00EB538A"/>
    <w:rsid w:val="00ED1668"/>
    <w:rsid w:val="00F577BE"/>
    <w:rsid w:val="00F8296F"/>
    <w:rsid w:val="00FE4B8C"/>
    <w:rsid w:val="01836176"/>
    <w:rsid w:val="019D2BE3"/>
    <w:rsid w:val="03BFD76C"/>
    <w:rsid w:val="047E2BA0"/>
    <w:rsid w:val="04C512B1"/>
    <w:rsid w:val="0584C799"/>
    <w:rsid w:val="05D6B960"/>
    <w:rsid w:val="06ECA911"/>
    <w:rsid w:val="07076F9D"/>
    <w:rsid w:val="074E42DD"/>
    <w:rsid w:val="08757378"/>
    <w:rsid w:val="092BF454"/>
    <w:rsid w:val="0B50B674"/>
    <w:rsid w:val="0BF4091D"/>
    <w:rsid w:val="0E6A7414"/>
    <w:rsid w:val="10B6BFD7"/>
    <w:rsid w:val="14DE705D"/>
    <w:rsid w:val="19AD26BB"/>
    <w:rsid w:val="19E161B3"/>
    <w:rsid w:val="1A6593D5"/>
    <w:rsid w:val="1CA5D06A"/>
    <w:rsid w:val="1D608977"/>
    <w:rsid w:val="218B37A7"/>
    <w:rsid w:val="2619D14D"/>
    <w:rsid w:val="2942137B"/>
    <w:rsid w:val="2B4DE00F"/>
    <w:rsid w:val="30AA0588"/>
    <w:rsid w:val="31644D3E"/>
    <w:rsid w:val="360DEA27"/>
    <w:rsid w:val="369092B6"/>
    <w:rsid w:val="36DE09C7"/>
    <w:rsid w:val="37001EAF"/>
    <w:rsid w:val="375A4C84"/>
    <w:rsid w:val="37D8B97D"/>
    <w:rsid w:val="3AA12FDF"/>
    <w:rsid w:val="3BCEA23C"/>
    <w:rsid w:val="3F961F33"/>
    <w:rsid w:val="407F8C76"/>
    <w:rsid w:val="412B37EF"/>
    <w:rsid w:val="4369F7E2"/>
    <w:rsid w:val="4489D750"/>
    <w:rsid w:val="460250C6"/>
    <w:rsid w:val="4816857E"/>
    <w:rsid w:val="48314C0A"/>
    <w:rsid w:val="49025AEB"/>
    <w:rsid w:val="49B255DF"/>
    <w:rsid w:val="49D08E46"/>
    <w:rsid w:val="4AEB2D2F"/>
    <w:rsid w:val="4B4E2640"/>
    <w:rsid w:val="4CDD768F"/>
    <w:rsid w:val="5128335C"/>
    <w:rsid w:val="51415BB9"/>
    <w:rsid w:val="53338FB6"/>
    <w:rsid w:val="5614CCDC"/>
    <w:rsid w:val="566B3078"/>
    <w:rsid w:val="58EE6A11"/>
    <w:rsid w:val="59334541"/>
    <w:rsid w:val="59A2D13A"/>
    <w:rsid w:val="59FC72FC"/>
    <w:rsid w:val="5AFAB948"/>
    <w:rsid w:val="5D01B89A"/>
    <w:rsid w:val="5D857F5A"/>
    <w:rsid w:val="5E7B9FAD"/>
    <w:rsid w:val="5EE150FA"/>
    <w:rsid w:val="5F8FADBF"/>
    <w:rsid w:val="5FA286C5"/>
    <w:rsid w:val="6162794A"/>
    <w:rsid w:val="62D37413"/>
    <w:rsid w:val="62DA2787"/>
    <w:rsid w:val="643630D1"/>
    <w:rsid w:val="678A3294"/>
    <w:rsid w:val="69515691"/>
    <w:rsid w:val="6AED26F2"/>
    <w:rsid w:val="6C55086A"/>
    <w:rsid w:val="6CF395B6"/>
    <w:rsid w:val="6E8F6617"/>
    <w:rsid w:val="7009326F"/>
    <w:rsid w:val="7128798D"/>
    <w:rsid w:val="77524274"/>
    <w:rsid w:val="7BC4BCF5"/>
    <w:rsid w:val="7C4D714B"/>
    <w:rsid w:val="7D133E3B"/>
    <w:rsid w:val="7EE2AE6E"/>
    <w:rsid w:val="7F58A776"/>
    <w:rsid w:val="7F8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6FF7B86"/>
  <w15:chartTrackingRefBased/>
  <w15:docId w15:val="{B80CB601-7D54-4550-B330-1C32E606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C2"/>
  </w:style>
  <w:style w:type="paragraph" w:styleId="Footer">
    <w:name w:val="footer"/>
    <w:basedOn w:val="Normal"/>
    <w:link w:val="FooterChar"/>
    <w:uiPriority w:val="99"/>
    <w:unhideWhenUsed/>
    <w:rsid w:val="0054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C2"/>
  </w:style>
  <w:style w:type="character" w:styleId="Hyperlink">
    <w:name w:val="Hyperlink"/>
    <w:basedOn w:val="DefaultParagraphFont"/>
    <w:uiPriority w:val="99"/>
    <w:unhideWhenUsed/>
    <w:rsid w:val="00240C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04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3A7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umpedfont15">
    <w:name w:val="bumpedfont15"/>
    <w:basedOn w:val="DefaultParagraphFont"/>
    <w:rsid w:val="005B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1AAA744FD194D9310BA59BA91991C" ma:contentTypeVersion="7" ma:contentTypeDescription="Create a new document." ma:contentTypeScope="" ma:versionID="86c426da44c06cc9aacdedc58150b163">
  <xsd:schema xmlns:xsd="http://www.w3.org/2001/XMLSchema" xmlns:xs="http://www.w3.org/2001/XMLSchema" xmlns:p="http://schemas.microsoft.com/office/2006/metadata/properties" xmlns:ns2="7b45cd42-fac9-4d00-b7ed-2e5dee4d7761" xmlns:ns3="21607aca-6693-4927-b16c-fa5d850c65f9" targetNamespace="http://schemas.microsoft.com/office/2006/metadata/properties" ma:root="true" ma:fieldsID="09c36132649dfae4e913a17da147cb16" ns2:_="" ns3:_="">
    <xsd:import namespace="7b45cd42-fac9-4d00-b7ed-2e5dee4d7761"/>
    <xsd:import namespace="21607aca-6693-4927-b16c-fa5d850c6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5cd42-fac9-4d00-b7ed-2e5dee4d7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07aca-6693-4927-b16c-fa5d850c6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943AF-D0CC-4539-B22D-45ECAF2F1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C2668-19EC-41CD-8E74-B05F3B82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5cd42-fac9-4d00-b7ed-2e5dee4d7761"/>
    <ds:schemaRef ds:uri="21607aca-6693-4927-b16c-fa5d850c6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7AB06-7A2A-4F91-B8A1-15451039A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Latino</dc:creator>
  <cp:keywords/>
  <dc:description/>
  <cp:lastModifiedBy>Sarah Anne Finch</cp:lastModifiedBy>
  <cp:revision>2</cp:revision>
  <dcterms:created xsi:type="dcterms:W3CDTF">2023-11-08T16:58:00Z</dcterms:created>
  <dcterms:modified xsi:type="dcterms:W3CDTF">2023-11-08T16:58:00Z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0x0101000811AAA744FD194D9310BA59BA91991C</vt:lpwstr>
  </property>
</Properties>
</file>