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Einzigartige UNESCO</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Anreise</w:t>
      </w:r>
    </w:p>
    <w:p/>
    <w:p>
      <w:pPr/>
      <w:r>
        <w:rPr>
          <w:rFonts w:ascii="Tahoma" w:hAnsi="Tahoma" w:eastAsia="Tahoma" w:cs="Tahoma"/>
          <w:color w:val="000"/>
          <w:sz w:val="28"/>
          <w:szCs w:val="28"/>
        </w:rPr>
        <w:t xml:space="preserve">Fährüberfahrt Calais/Dünkirchen nach Dover – Ü/HP im Raum Kent (entfällt bei Fluganreise!)</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London</w:t>
      </w:r>
    </w:p>
    <w:p/>
    <w:p>
      <w:pPr/>
      <w:r>
        <w:rPr>
          <w:rFonts w:ascii="Tahoma" w:hAnsi="Tahoma" w:eastAsia="Tahoma" w:cs="Tahoma"/>
          <w:color w:val="000"/>
          <w:sz w:val="28"/>
          <w:szCs w:val="28"/>
        </w:rPr>
        <w:t xml:space="preserve">Besuch der hübschen Stadt Canterbury mit Besichtigung der prächtigen Kathedrale, die seit 1988 zum Weltkulturerbe gehört – nachmittags Fahrt in den royalen Londoner Stadtteil Greenwich, der seit 1997 unter dem Namen Maritime Greenwich zum UNESCO-Erbe zählt – Besuch des Royal Observatory, auf dessen Gelände der Null-Meridian durchläuft – 2x Ü/Frühstück in Zentrumsnähe (Zone 3-4) von London Bei Wahl der Flugoption: Ankunft in London – anschließend Besuch des Kew Gardens, der seit 2003 Weltkulturerbe ist und mit seinem riesigen Gewächshaus besticht – nachmittags Fahrt nach Greenwich und Besuch des Royal Observatory – 2x Ü/Frühstück in Zentrumsnähe (Zone 3-4) von London</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London</w:t>
      </w:r>
    </w:p>
    <w:p/>
    <w:p>
      <w:pPr/>
      <w:r>
        <w:rPr>
          <w:rFonts w:ascii="Tahoma" w:hAnsi="Tahoma" w:eastAsia="Tahoma" w:cs="Tahoma"/>
          <w:color w:val="000"/>
          <w:sz w:val="28"/>
          <w:szCs w:val="28"/>
        </w:rPr>
        <w:t xml:space="preserve">Besuch des geschichtsträchtigen und seit 1988 zur UNESCO zählenden Tower of London, in dem u.a. die Kronjuwelen zu bestaunen sind – nachmittags Besichtigung der berühmten Westminster Abbey, die seit 1987 Welterbestätte ist – Möglichkeit zu einem Abendessen in einem typisch englischen Pub in London</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Bristol</w:t>
      </w:r>
    </w:p>
    <w:p/>
    <w:p>
      <w:pPr/>
      <w:r>
        <w:rPr>
          <w:rFonts w:ascii="Tahoma" w:hAnsi="Tahoma" w:eastAsia="Tahoma" w:cs="Tahoma"/>
          <w:color w:val="000"/>
          <w:sz w:val="28"/>
          <w:szCs w:val="28"/>
        </w:rPr>
        <w:t xml:space="preserve">Besuch des seit 1986 zum Weltkulturerbe zählenden, mystischen Steinkreises Stonehenge – anschließend Fahrt nach Bath mit den hübschen Häuserreihen; die wunderschöne Stadt zählt seit 1987 zum UNESCO-Erbe – Ü/HP in Bristol</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Birmingham</w:t>
      </w:r>
    </w:p>
    <w:p/>
    <w:p>
      <w:pPr/>
      <w:r>
        <w:rPr>
          <w:rFonts w:ascii="Tahoma" w:hAnsi="Tahoma" w:eastAsia="Tahoma" w:cs="Tahoma"/>
          <w:color w:val="000"/>
          <w:sz w:val="28"/>
          <w:szCs w:val="28"/>
        </w:rPr>
        <w:t xml:space="preserve">Fahrt durch die malerische Landschaft der Cotswolds – Besuch des Blenheim Palace, der seit 1987 zum UNESCO Weltkulturerbe zählt und zudem der Geburtsort von Winston Churchill ist – im Anschluss Weiterfahrt nach Coventry und Besuch der Kathedrale – Ü/HP im Raum Birmingham</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Liverpool</w:t>
      </w:r>
    </w:p>
    <w:p/>
    <w:p>
      <w:pPr/>
      <w:r>
        <w:rPr>
          <w:rFonts w:ascii="Tahoma" w:hAnsi="Tahoma" w:eastAsia="Tahoma" w:cs="Tahoma"/>
          <w:color w:val="000"/>
          <w:sz w:val="28"/>
          <w:szCs w:val="28"/>
        </w:rPr>
        <w:t xml:space="preserve">Ausflug nach Wales mit Bootsfahrt auf dem Pontcysyllte Aqueduct, einem circa 310 Meter langen Bauwerk, das den Llangollen Kanal über das River Dee Tal führt und seit 2009 zum Weltkulturerbe zählt – nachmittags Fahrt nach Liverpool – Stadtführung bei der u.a. die historischen Docklands, die seit 2004 zur UNESCO gehören, erkundet werden – Ü/HP im Raum Liverpool</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Newcastle</w:t>
      </w:r>
    </w:p>
    <w:p/>
    <w:p>
      <w:pPr/>
      <w:r>
        <w:rPr>
          <w:rFonts w:ascii="Tahoma" w:hAnsi="Tahoma" w:eastAsia="Tahoma" w:cs="Tahoma"/>
          <w:color w:val="000"/>
          <w:sz w:val="28"/>
          <w:szCs w:val="28"/>
        </w:rPr>
        <w:t xml:space="preserve">Fahrt in das seit 2001 der UNESCO angehörige Dorf Saltaire; hier wird das viktorianische Leben eindrucksvoll dargestellt – Weiterfahrt nach Durham und Besuch des Schlosses oder der Kathedrale der Stadt; beide Bauten schmücken sich seit 1986 mit dem Titel „Weltkulturerbe“ – Ü/HP im Raum Newcastle</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Edinburgh</w:t>
      </w:r>
    </w:p>
    <w:p/>
    <w:p>
      <w:pPr/>
      <w:r>
        <w:rPr>
          <w:rFonts w:ascii="Tahoma" w:hAnsi="Tahoma" w:eastAsia="Tahoma" w:cs="Tahoma"/>
          <w:color w:val="000"/>
          <w:sz w:val="28"/>
          <w:szCs w:val="28"/>
        </w:rPr>
        <w:t xml:space="preserve">Entlang des Hadrian’s Wall, der seit 1987 zum UNESCO-Erbe gehört, geht es durch die schottischen Borders mit einem Stopp in New Lanark in den Norden; die Wollstadt ist eine der ersten geplanten Städte und gehört seit 2001 zum Weltkulturerbe – 3x Ü/HP im Raum Edinburgh</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Edinburgh</w:t>
      </w:r>
    </w:p>
    <w:p/>
    <w:p>
      <w:pPr/>
      <w:r>
        <w:rPr>
          <w:rFonts w:ascii="Tahoma" w:hAnsi="Tahoma" w:eastAsia="Tahoma" w:cs="Tahoma"/>
          <w:color w:val="000"/>
          <w:sz w:val="28"/>
          <w:szCs w:val="28"/>
        </w:rPr>
        <w:t xml:space="preserve">Stadtrundgang durch die reizvolle Alt- und Neustadt Edinburghs, die seit 1995 zum Weltkulturerbe zählen – nachmittags Besichtigung des imposanten Edinburgh Castle</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Inchcolm Island</w:t>
      </w:r>
    </w:p>
    <w:p/>
    <w:p>
      <w:pPr/>
      <w:r>
        <w:rPr>
          <w:rFonts w:ascii="Tahoma" w:hAnsi="Tahoma" w:eastAsia="Tahoma" w:cs="Tahoma"/>
          <w:color w:val="000"/>
          <w:sz w:val="28"/>
          <w:szCs w:val="28"/>
        </w:rPr>
        <w:t xml:space="preserve">Bootsfahrt mit der Maid of the Forth zur Inchcolm Island und Besuch der dortigen Abbey – das Boot fährt während der Tour unter der Forth Bridge durch, die seit 2015 zum UNESCO Weltkulturerbe gehört – am Nachmittag Zeit zur freien Verfügung</w:t>
      </w:r>
    </w:p>
    <w:p/>
    <w:p/>
    <w:p/>
    <w:p>
      <w:pPr/>
      <w:r>
        <w:rPr>
          <w:rFonts w:ascii="Tahoma" w:hAnsi="Tahoma" w:eastAsia="Tahoma" w:cs="Tahoma"/>
          <w:color w:val="003469"/>
          <w:sz w:val="24"/>
          <w:szCs w:val="24"/>
        </w:rPr>
        <w:t xml:space="preserve">11 Day</w:t>
      </w:r>
    </w:p>
    <w:p>
      <w:pPr/>
      <w:r>
        <w:rPr>
          <w:rFonts w:ascii="Tahoma" w:hAnsi="Tahoma" w:eastAsia="Tahoma" w:cs="Tahoma"/>
          <w:color w:val="000"/>
          <w:sz w:val="32"/>
          <w:szCs w:val="32"/>
        </w:rPr>
        <w:t xml:space="preserve">Newcastle Ferry Port</w:t>
      </w:r>
    </w:p>
    <w:p/>
    <w:p>
      <w:pPr/>
      <w:r>
        <w:rPr>
          <w:rFonts w:ascii="Tahoma" w:hAnsi="Tahoma" w:eastAsia="Tahoma" w:cs="Tahoma"/>
          <w:color w:val="000"/>
          <w:sz w:val="28"/>
          <w:szCs w:val="28"/>
        </w:rPr>
        <w:t xml:space="preserve">Fahrt zum Fährhafen in Newcastle mit Zwischenstopp an der Kelso Abbey, dessen beeindruckende Ruine aus dem 12. Jahrhundert stammt – Einschiffung auf die DFDS Seaways Nachtfähre Bei Wahl der Flugoption: Transfer zum Flughafen und Rückflug</w:t>
      </w:r>
    </w:p>
    <w:p/>
    <w:p/>
    <w:p/>
    <w:p>
      <w:pPr/>
      <w:r>
        <w:rPr>
          <w:rFonts w:ascii="Tahoma" w:hAnsi="Tahoma" w:eastAsia="Tahoma" w:cs="Tahoma"/>
          <w:color w:val="003469"/>
          <w:sz w:val="24"/>
          <w:szCs w:val="24"/>
        </w:rPr>
        <w:t xml:space="preserve">12 Day</w:t>
      </w:r>
    </w:p>
    <w:p>
      <w:pPr/>
      <w:r>
        <w:rPr>
          <w:rFonts w:ascii="Tahoma" w:hAnsi="Tahoma" w:eastAsia="Tahoma" w:cs="Tahoma"/>
          <w:color w:val="000"/>
          <w:sz w:val="32"/>
          <w:szCs w:val="32"/>
        </w:rPr>
        <w:t xml:space="preserve">Heimreise</w:t>
      </w:r>
    </w:p>
    <w:p/>
    <w:p>
      <w:pPr/>
      <w:r>
        <w:rPr>
          <w:rFonts w:ascii="Tahoma" w:hAnsi="Tahoma" w:eastAsia="Tahoma" w:cs="Tahoma"/>
          <w:color w:val="000"/>
          <w:sz w:val="28"/>
          <w:szCs w:val="28"/>
        </w:rPr>
        <w:t xml:space="preserve">Ankunft in Amsterdam/IJmuiden – Heimreise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2022-07-18T09:24:22+00:00</dcterms:created>
  <dcterms:modified xsi:type="dcterms:W3CDTF">2022-07-18T09:24:22+00:00</dcterms:modified>
</cp:coreProperties>
</file>

<file path=docProps/custom.xml><?xml version="1.0" encoding="utf-8"?>
<Properties xmlns="http://schemas.openxmlformats.org/officeDocument/2006/custom-properties" xmlns:vt="http://schemas.openxmlformats.org/officeDocument/2006/docPropsVTypes"/>
</file>